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86" w:rsidRDefault="00E83786" w:rsidP="00F55DFC">
      <w:pPr>
        <w:suppressAutoHyphens w:val="0"/>
        <w:spacing w:before="120" w:after="120"/>
        <w:rPr>
          <w:b/>
          <w:bCs/>
          <w:sz w:val="22"/>
          <w:szCs w:val="22"/>
          <w:lang w:val="tr-TR" w:eastAsia="tr-TR"/>
        </w:rPr>
      </w:pP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10024"/>
      </w:tblGrid>
      <w:tr w:rsidR="00E83786" w:rsidRPr="00C00FFC" w:rsidTr="00E83786">
        <w:trPr>
          <w:trHeight w:val="1022"/>
        </w:trPr>
        <w:tc>
          <w:tcPr>
            <w:tcW w:w="5000" w:type="pct"/>
          </w:tcPr>
          <w:p w:rsidR="00E83786" w:rsidRPr="00C00FFC" w:rsidRDefault="00E83786" w:rsidP="00E465C2">
            <w:pPr>
              <w:rPr>
                <w:rFonts w:cs="Times New Roman"/>
                <w:sz w:val="22"/>
                <w:lang w:val="tr-TR"/>
              </w:rPr>
            </w:pPr>
            <w:r w:rsidRPr="00C00FFC">
              <w:rPr>
                <w:rFonts w:cs="Times New Roman"/>
                <w:b/>
                <w:bCs/>
                <w:sz w:val="22"/>
                <w:lang w:val="tr-TR"/>
              </w:rPr>
              <w:t>Rapor Konusu</w:t>
            </w:r>
            <w:r w:rsidR="0008719F" w:rsidRPr="00C00FFC">
              <w:rPr>
                <w:rFonts w:cs="Times New Roman"/>
                <w:b/>
                <w:bCs/>
                <w:sz w:val="22"/>
                <w:lang w:val="tr-TR"/>
              </w:rPr>
              <w:t xml:space="preserve"> (</w:t>
            </w:r>
            <w:r w:rsidR="00550313" w:rsidRPr="00C00FFC">
              <w:rPr>
                <w:rFonts w:cs="Times New Roman"/>
                <w:b/>
                <w:bCs/>
                <w:sz w:val="22"/>
                <w:lang w:val="tr-TR"/>
              </w:rPr>
              <w:t>Toplantı G</w:t>
            </w:r>
            <w:r w:rsidR="0008719F" w:rsidRPr="00C00FFC">
              <w:rPr>
                <w:rFonts w:cs="Times New Roman"/>
                <w:b/>
                <w:bCs/>
                <w:sz w:val="22"/>
                <w:lang w:val="tr-TR"/>
              </w:rPr>
              <w:t>ündem</w:t>
            </w:r>
            <w:r w:rsidR="00550313" w:rsidRPr="00C00FFC">
              <w:rPr>
                <w:rFonts w:cs="Times New Roman"/>
                <w:b/>
                <w:bCs/>
                <w:sz w:val="22"/>
                <w:lang w:val="tr-TR"/>
              </w:rPr>
              <w:t>i</w:t>
            </w:r>
            <w:r w:rsidR="0008719F" w:rsidRPr="00C00FFC">
              <w:rPr>
                <w:rFonts w:cs="Times New Roman"/>
                <w:b/>
                <w:bCs/>
                <w:sz w:val="22"/>
                <w:lang w:val="tr-TR"/>
              </w:rPr>
              <w:t>)</w:t>
            </w:r>
            <w:r w:rsidRPr="00C00FFC">
              <w:rPr>
                <w:rFonts w:cs="Times New Roman"/>
                <w:b/>
                <w:bCs/>
                <w:sz w:val="22"/>
                <w:lang w:val="tr-TR"/>
              </w:rPr>
              <w:t>/No</w:t>
            </w:r>
            <w:r w:rsidRPr="00C00FFC">
              <w:rPr>
                <w:rFonts w:cs="Times New Roman"/>
                <w:sz w:val="22"/>
                <w:lang w:val="tr-TR"/>
              </w:rPr>
              <w:t xml:space="preserve">: </w:t>
            </w:r>
            <w:r w:rsidR="0008719F" w:rsidRPr="00C00FFC">
              <w:rPr>
                <w:rFonts w:cs="Times New Roman"/>
                <w:sz w:val="22"/>
                <w:lang w:val="tr-TR"/>
              </w:rPr>
              <w:t xml:space="preserve">2025-2026 Güz Dönemi Eğitim-Öğretim Süreçlerine Yönelik Öğrenci Memnuniyet (EÖF) Anketinin Değerlendirilmesi ve PUKÖ İyileştirme Planının Oluşturulması </w:t>
            </w:r>
            <w:r w:rsidRPr="00C00FFC">
              <w:rPr>
                <w:rFonts w:cs="Times New Roman"/>
                <w:sz w:val="22"/>
                <w:lang w:val="tr-TR"/>
              </w:rPr>
              <w:t>/1</w:t>
            </w:r>
          </w:p>
          <w:p w:rsidR="00E83786" w:rsidRPr="00C00FFC" w:rsidRDefault="00E83786" w:rsidP="00E465C2">
            <w:pPr>
              <w:rPr>
                <w:rFonts w:cs="Times New Roman"/>
                <w:sz w:val="22"/>
                <w:lang w:val="tr-TR"/>
              </w:rPr>
            </w:pPr>
            <w:r w:rsidRPr="00C00FFC">
              <w:rPr>
                <w:rFonts w:cs="Times New Roman"/>
                <w:b/>
                <w:sz w:val="22"/>
                <w:lang w:val="tr-TR"/>
              </w:rPr>
              <w:t>Raporlama Dönemi/</w:t>
            </w:r>
            <w:r w:rsidR="00550313" w:rsidRPr="00C00FFC">
              <w:rPr>
                <w:rFonts w:cs="Times New Roman"/>
                <w:b/>
                <w:sz w:val="22"/>
                <w:lang w:val="tr-TR"/>
              </w:rPr>
              <w:t xml:space="preserve">Toplantı </w:t>
            </w:r>
            <w:r w:rsidRPr="00C00FFC">
              <w:rPr>
                <w:rFonts w:cs="Times New Roman"/>
                <w:b/>
                <w:sz w:val="22"/>
                <w:lang w:val="tr-TR"/>
              </w:rPr>
              <w:t xml:space="preserve">Tarihi: </w:t>
            </w:r>
            <w:r w:rsidRPr="00C00FFC">
              <w:rPr>
                <w:rFonts w:cs="Times New Roman"/>
                <w:sz w:val="22"/>
                <w:lang w:val="tr-TR"/>
              </w:rPr>
              <w:t>2025-2026 Güz Dönemi / 24.03.2026</w:t>
            </w:r>
          </w:p>
          <w:p w:rsidR="0008719F" w:rsidRPr="00C00FFC" w:rsidRDefault="0008719F" w:rsidP="00E465C2">
            <w:pPr>
              <w:rPr>
                <w:rFonts w:cs="Times New Roman"/>
                <w:sz w:val="22"/>
                <w:lang w:val="tr-TR"/>
              </w:rPr>
            </w:pPr>
            <w:r w:rsidRPr="00C00FFC">
              <w:rPr>
                <w:rFonts w:cs="Times New Roman"/>
                <w:b/>
                <w:sz w:val="22"/>
                <w:lang w:val="tr-TR"/>
              </w:rPr>
              <w:t xml:space="preserve">Toplantı Yeri: </w:t>
            </w:r>
            <w:r w:rsidRPr="00C00FFC">
              <w:rPr>
                <w:rFonts w:cs="Times New Roman"/>
                <w:sz w:val="22"/>
                <w:lang w:val="tr-TR"/>
              </w:rPr>
              <w:t>Tıp Fakültesi Dekanlığı Toplantı Salonu</w:t>
            </w:r>
          </w:p>
          <w:p w:rsidR="00E83786" w:rsidRPr="00C00FFC" w:rsidRDefault="00E83786" w:rsidP="00E465C2">
            <w:pPr>
              <w:suppressAutoHyphens w:val="0"/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</w:pPr>
            <w:r w:rsidRPr="00C00FFC">
              <w:rPr>
                <w:rFonts w:eastAsiaTheme="minorEastAsia" w:cs="Times New Roman"/>
                <w:b/>
                <w:bCs/>
                <w:color w:val="303030"/>
                <w:sz w:val="22"/>
                <w:shd w:val="clear" w:color="auto" w:fill="FFFFFF"/>
                <w:lang w:val="tr-TR"/>
              </w:rPr>
              <w:t>Dayanak:</w:t>
            </w:r>
            <w:r w:rsidRPr="00C00FFC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 xml:space="preserve"> Stratejik Yönetim ve Kalite Koordinatörlüğü'nün E-</w:t>
            </w:r>
            <w:proofErr w:type="gramStart"/>
            <w:r w:rsidRPr="00C00FFC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75425903</w:t>
            </w:r>
            <w:proofErr w:type="gramEnd"/>
            <w:r w:rsidRPr="00C00FFC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-060-399870 sayılı resmi yazısı</w:t>
            </w:r>
          </w:p>
          <w:p w:rsidR="001C3165" w:rsidRPr="00C00FFC" w:rsidRDefault="001C3165" w:rsidP="00E465C2">
            <w:pPr>
              <w:suppressAutoHyphens w:val="0"/>
              <w:rPr>
                <w:rFonts w:cs="Times New Roman"/>
                <w:b/>
                <w:szCs w:val="24"/>
                <w:lang w:val="tr-TR" w:eastAsia="tr-TR"/>
              </w:rPr>
            </w:pPr>
            <w:r w:rsidRPr="00C00FFC">
              <w:rPr>
                <w:rFonts w:eastAsiaTheme="minorEastAsia" w:cs="Times New Roman"/>
                <w:b/>
                <w:color w:val="303030"/>
                <w:sz w:val="22"/>
                <w:shd w:val="clear" w:color="auto" w:fill="FFFFFF"/>
                <w:lang w:val="tr-TR"/>
              </w:rPr>
              <w:t xml:space="preserve">Raporlama Birimi: </w:t>
            </w:r>
            <w:r w:rsidRPr="00C00FFC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 xml:space="preserve">Kalite ve Akreditasyon Birimi </w:t>
            </w:r>
            <w:r w:rsidRPr="00C00FFC">
              <w:rPr>
                <w:rFonts w:eastAsiaTheme="minorEastAsia" w:cs="Times New Roman"/>
                <w:b/>
                <w:color w:val="303030"/>
                <w:sz w:val="22"/>
                <w:shd w:val="clear" w:color="auto" w:fill="FFFFFF"/>
                <w:lang w:val="tr-TR"/>
              </w:rPr>
              <w:t xml:space="preserve">/ </w:t>
            </w:r>
            <w:r w:rsidRPr="00C00FFC">
              <w:rPr>
                <w:rFonts w:eastAsiaTheme="minorEastAsia" w:cs="Times New Roman"/>
                <w:color w:val="303030"/>
                <w:sz w:val="22"/>
                <w:shd w:val="clear" w:color="auto" w:fill="FFFFFF"/>
                <w:lang w:val="tr-TR"/>
              </w:rPr>
              <w:t>Eğitim Öğretim Çalışma Grubu</w:t>
            </w:r>
          </w:p>
        </w:tc>
      </w:tr>
    </w:tbl>
    <w:p w:rsidR="00CE3D27" w:rsidRDefault="00CE3D27" w:rsidP="00CE3D27">
      <w:pPr>
        <w:suppressAutoHyphens w:val="0"/>
        <w:spacing w:before="120" w:after="120"/>
        <w:rPr>
          <w:b/>
          <w:bCs/>
          <w:sz w:val="22"/>
          <w:szCs w:val="22"/>
          <w:lang w:val="tr-TR" w:eastAsia="tr-TR"/>
        </w:rPr>
      </w:pPr>
    </w:p>
    <w:p w:rsidR="00CE3D27" w:rsidRPr="00CE3D27" w:rsidRDefault="00CE3D27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1. DEĞERLENDİRME SONUCU</w:t>
      </w:r>
    </w:p>
    <w:p w:rsidR="00CE3D27" w:rsidRPr="00CE3D27" w:rsidRDefault="000E543E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>
        <w:rPr>
          <w:b/>
          <w:bCs/>
          <w:sz w:val="24"/>
          <w:szCs w:val="24"/>
          <w:lang w:val="tr-TR" w:eastAsia="tr-TR"/>
        </w:rPr>
        <w:t>1.1. Yönetici Özeti, Kapsam ve Temsil</w:t>
      </w:r>
      <w:r w:rsidR="00CE3D27" w:rsidRPr="00CE3D27">
        <w:rPr>
          <w:sz w:val="24"/>
          <w:szCs w:val="24"/>
          <w:lang w:val="tr-TR" w:eastAsia="tr-TR"/>
        </w:rPr>
        <w:t xml:space="preserve"> Bu rapor, öğrencilerin öğretim yöntemleri ve ölçme-değerlendirme süreçlerine (EÖF) yönelik memnuniyetini UTEAK standartlarında değerlendirmektedir. 797 aktif öğrenciden 188'i (%23,58) ankete katılmıştır. İstatistiksel temsil kabiliyeti açısından asgari sınırda kalan bu oran, kalite güvence sistemi bağlamında bir "erken uyarı sinyali" olarak değerlendirilmiştir. Bu doğrultuda nicel okumaların ötesine geçilerek, </w:t>
      </w:r>
      <w:proofErr w:type="spellStart"/>
      <w:r w:rsidR="00CE3D27" w:rsidRPr="00CE3D27">
        <w:rPr>
          <w:sz w:val="24"/>
          <w:szCs w:val="24"/>
          <w:lang w:val="tr-TR" w:eastAsia="tr-TR"/>
        </w:rPr>
        <w:t>PUKÖ'nün</w:t>
      </w:r>
      <w:proofErr w:type="spellEnd"/>
      <w:r w:rsidR="00CE3D27" w:rsidRPr="00CE3D27">
        <w:rPr>
          <w:sz w:val="24"/>
          <w:szCs w:val="24"/>
          <w:lang w:val="tr-TR" w:eastAsia="tr-TR"/>
        </w:rPr>
        <w:t xml:space="preserve"> 'Önlem Al' adımında kurumsal aidiyet ve </w:t>
      </w:r>
      <w:proofErr w:type="gramStart"/>
      <w:r w:rsidR="00CE3D27" w:rsidRPr="00CE3D27">
        <w:rPr>
          <w:sz w:val="24"/>
          <w:szCs w:val="24"/>
          <w:lang w:val="tr-TR" w:eastAsia="tr-TR"/>
        </w:rPr>
        <w:t>metodoloji</w:t>
      </w:r>
      <w:proofErr w:type="gramEnd"/>
      <w:r w:rsidR="00CE3D27" w:rsidRPr="00CE3D27">
        <w:rPr>
          <w:sz w:val="24"/>
          <w:szCs w:val="24"/>
          <w:lang w:val="tr-TR" w:eastAsia="tr-TR"/>
        </w:rPr>
        <w:t xml:space="preserve"> odaklı kök neden tespitine odaklanılmıştır.</w:t>
      </w:r>
    </w:p>
    <w:p w:rsidR="00CE3D27" w:rsidRDefault="00CE3D27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1.2. Eğilim (Trend) Analizi</w:t>
      </w:r>
      <w:r w:rsidRPr="00CE3D27">
        <w:rPr>
          <w:sz w:val="24"/>
          <w:szCs w:val="24"/>
          <w:lang w:val="tr-TR" w:eastAsia="tr-TR"/>
        </w:rPr>
        <w:t xml:space="preserve"> Genel EÖF memnuniyet ortalaması 3,23'ten 3,26'ya yükselerek istatistiksel açıdan pozitif ancak yatay bir ivme göstermiştir. En belirgin artış (+0,07) öğretim teknolojileri kullanımının etkisiyle "Öğretim Yöntem ve Teknikleri" boyutunda kaydedilmiştir.</w:t>
      </w:r>
    </w:p>
    <w:p w:rsidR="00CE3D27" w:rsidRPr="00CE3D27" w:rsidRDefault="00CE3D27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i/>
          <w:iCs/>
          <w:sz w:val="24"/>
          <w:szCs w:val="24"/>
          <w:lang w:val="tr-TR" w:eastAsia="tr-TR"/>
        </w:rPr>
        <w:t>EÖF Öğrenci Memnuniyeti</w:t>
      </w:r>
      <w:r>
        <w:rPr>
          <w:i/>
          <w:iCs/>
          <w:sz w:val="24"/>
          <w:szCs w:val="24"/>
          <w:lang w:val="tr-TR" w:eastAsia="tr-TR"/>
        </w:rPr>
        <w:t xml:space="preserve"> Dönemsel Karşılaştırma Tablosu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1751"/>
        <w:gridCol w:w="1381"/>
        <w:gridCol w:w="1486"/>
      </w:tblGrid>
      <w:tr w:rsidR="00CE3D27" w:rsidRPr="00CE3D27" w:rsidTr="00CE3D27">
        <w:tc>
          <w:tcPr>
            <w:tcW w:w="2652" w:type="pct"/>
            <w:tcBorders>
              <w:bottom w:val="single" w:sz="6" w:space="0" w:color="919191"/>
            </w:tcBorders>
            <w:hideMark/>
          </w:tcPr>
          <w:p w:rsidR="00CE3D27" w:rsidRPr="00CE3D27" w:rsidRDefault="00CE3D27" w:rsidP="00CE3D27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Boyutlar</w:t>
            </w:r>
          </w:p>
        </w:tc>
        <w:tc>
          <w:tcPr>
            <w:tcW w:w="890" w:type="pct"/>
            <w:tcBorders>
              <w:bottom w:val="single" w:sz="6" w:space="0" w:color="919191"/>
            </w:tcBorders>
            <w:hideMark/>
          </w:tcPr>
          <w:p w:rsidR="00CE3D27" w:rsidRPr="00CE3D27" w:rsidRDefault="00CE3D27" w:rsidP="00CE3D27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Bahar (x̄)</w:t>
            </w:r>
          </w:p>
        </w:tc>
        <w:tc>
          <w:tcPr>
            <w:tcW w:w="702" w:type="pct"/>
            <w:tcBorders>
              <w:bottom w:val="single" w:sz="6" w:space="0" w:color="919191"/>
            </w:tcBorders>
            <w:hideMark/>
          </w:tcPr>
          <w:p w:rsidR="00CE3D27" w:rsidRPr="00CE3D27" w:rsidRDefault="00CE3D27" w:rsidP="00CE3D27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Güz (x̄)</w:t>
            </w:r>
          </w:p>
        </w:tc>
        <w:tc>
          <w:tcPr>
            <w:tcW w:w="755" w:type="pct"/>
            <w:tcBorders>
              <w:bottom w:val="single" w:sz="6" w:space="0" w:color="919191"/>
            </w:tcBorders>
            <w:hideMark/>
          </w:tcPr>
          <w:p w:rsidR="00CE3D27" w:rsidRPr="00CE3D27" w:rsidRDefault="00CE3D27" w:rsidP="00CE3D27">
            <w:pPr>
              <w:suppressAutoHyphens w:val="0"/>
              <w:jc w:val="center"/>
              <w:rPr>
                <w:b/>
                <w:bCs/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Değişim</w:t>
            </w:r>
          </w:p>
        </w:tc>
      </w:tr>
      <w:tr w:rsidR="00CE3D27" w:rsidRPr="00CE3D27" w:rsidTr="00CE3D27">
        <w:tc>
          <w:tcPr>
            <w:tcW w:w="265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Öğretim Yöntem ve Teknikleri</w:t>
            </w:r>
          </w:p>
        </w:tc>
        <w:tc>
          <w:tcPr>
            <w:tcW w:w="890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3,21</w:t>
            </w:r>
          </w:p>
        </w:tc>
        <w:tc>
          <w:tcPr>
            <w:tcW w:w="70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3,28</w:t>
            </w:r>
          </w:p>
        </w:tc>
        <w:tc>
          <w:tcPr>
            <w:tcW w:w="755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+ 0,07</w:t>
            </w:r>
          </w:p>
        </w:tc>
      </w:tr>
      <w:tr w:rsidR="00CE3D27" w:rsidRPr="00CE3D27" w:rsidTr="00CE3D27">
        <w:tc>
          <w:tcPr>
            <w:tcW w:w="265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Eğitim-Öğretim Hizmetleri</w:t>
            </w:r>
          </w:p>
        </w:tc>
        <w:tc>
          <w:tcPr>
            <w:tcW w:w="890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3,24</w:t>
            </w:r>
          </w:p>
        </w:tc>
        <w:tc>
          <w:tcPr>
            <w:tcW w:w="70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3,25</w:t>
            </w:r>
          </w:p>
        </w:tc>
        <w:tc>
          <w:tcPr>
            <w:tcW w:w="755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+ 0,01</w:t>
            </w:r>
          </w:p>
        </w:tc>
      </w:tr>
      <w:tr w:rsidR="00CE3D27" w:rsidRPr="00CE3D27" w:rsidTr="00CE3D27">
        <w:tc>
          <w:tcPr>
            <w:tcW w:w="265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Ölçme ve Değerlendirme</w:t>
            </w:r>
          </w:p>
        </w:tc>
        <w:tc>
          <w:tcPr>
            <w:tcW w:w="890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3,24</w:t>
            </w:r>
          </w:p>
        </w:tc>
        <w:tc>
          <w:tcPr>
            <w:tcW w:w="70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3,25</w:t>
            </w:r>
          </w:p>
        </w:tc>
        <w:tc>
          <w:tcPr>
            <w:tcW w:w="755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sz w:val="24"/>
                <w:szCs w:val="24"/>
                <w:lang w:val="tr-TR" w:eastAsia="tr-TR"/>
              </w:rPr>
              <w:t>+ 0,01</w:t>
            </w:r>
          </w:p>
        </w:tc>
      </w:tr>
      <w:tr w:rsidR="00CE3D27" w:rsidRPr="00CE3D27" w:rsidTr="00CE3D27">
        <w:tc>
          <w:tcPr>
            <w:tcW w:w="265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Genel Ortalamalar</w:t>
            </w:r>
          </w:p>
        </w:tc>
        <w:tc>
          <w:tcPr>
            <w:tcW w:w="890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3,23</w:t>
            </w:r>
          </w:p>
        </w:tc>
        <w:tc>
          <w:tcPr>
            <w:tcW w:w="702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3,26</w:t>
            </w:r>
          </w:p>
        </w:tc>
        <w:tc>
          <w:tcPr>
            <w:tcW w:w="755" w:type="pct"/>
            <w:tcBorders>
              <w:bottom w:val="single" w:sz="6" w:space="0" w:color="DDE1EB"/>
            </w:tcBorders>
            <w:hideMark/>
          </w:tcPr>
          <w:p w:rsidR="00CE3D27" w:rsidRPr="00CE3D27" w:rsidRDefault="00CE3D27" w:rsidP="00CE3D27">
            <w:pPr>
              <w:suppressAutoHyphens w:val="0"/>
              <w:rPr>
                <w:sz w:val="24"/>
                <w:szCs w:val="24"/>
                <w:lang w:val="tr-TR" w:eastAsia="tr-TR"/>
              </w:rPr>
            </w:pPr>
            <w:r w:rsidRPr="00CE3D27">
              <w:rPr>
                <w:b/>
                <w:bCs/>
                <w:sz w:val="24"/>
                <w:szCs w:val="24"/>
                <w:lang w:val="tr-TR" w:eastAsia="tr-TR"/>
              </w:rPr>
              <w:t>+ 0,03</w:t>
            </w:r>
          </w:p>
        </w:tc>
      </w:tr>
    </w:tbl>
    <w:p w:rsidR="00CE3D27" w:rsidRPr="00CE3D27" w:rsidRDefault="00CE3D27" w:rsidP="00CE3D27">
      <w:pPr>
        <w:suppressAutoHyphens w:val="0"/>
        <w:rPr>
          <w:sz w:val="24"/>
          <w:szCs w:val="24"/>
          <w:lang w:val="tr-TR" w:eastAsia="tr-TR"/>
        </w:rPr>
      </w:pPr>
    </w:p>
    <w:p w:rsidR="00CE3D27" w:rsidRPr="00CE3D27" w:rsidRDefault="00CE3D27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1.3. Uç Değer Analizi (Güçlü ve Gelişime Açık Yönler)</w:t>
      </w:r>
    </w:p>
    <w:p w:rsidR="00CE3D27" w:rsidRPr="00CE3D27" w:rsidRDefault="00CE3D27" w:rsidP="008238BA">
      <w:pPr>
        <w:numPr>
          <w:ilvl w:val="0"/>
          <w:numId w:val="17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Öğretim Yöntem ve Teknikleri (3,28):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Derslerde öğretim teknolojilerinin kullanılması ve dijital </w:t>
      </w:r>
      <w:proofErr w:type="gram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entegrasyon</w:t>
      </w:r>
      <w:proofErr w:type="gram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(3,39) öğrenciler tarafından yüksek oranda takdir edilmektedir. </w:t>
      </w:r>
      <w:r w:rsidR="008238BA" w:rsidRPr="008238BA">
        <w:rPr>
          <w:rFonts w:ascii="Google Sans Text" w:hAnsi="Google Sans Text"/>
          <w:color w:val="303030"/>
          <w:sz w:val="21"/>
          <w:szCs w:val="21"/>
          <w:lang w:val="tr-TR" w:eastAsia="tr-TR"/>
        </w:rPr>
        <w:t>Ancak bilişsel yükün daha etkin yönetilmesi ve konuların dikkat çekici formatlarla (3,16) zenginleştirilmesi yönünde pedagojik gelişim fırsatları saptanmıştır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  <w:r w:rsidR="008238BA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</w:p>
    <w:p w:rsidR="00CE3D27" w:rsidRPr="00CE3D27" w:rsidRDefault="00CE3D27" w:rsidP="008238BA">
      <w:pPr>
        <w:numPr>
          <w:ilvl w:val="0"/>
          <w:numId w:val="17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Eğitim-Öğretim Hizmetleri (3,25):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Formatif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(süreç) değerlendirmelerin öğrencilerin çalışma disiplinine katkısı yüksektir (3,31). </w:t>
      </w:r>
      <w:r w:rsidR="008238BA" w:rsidRPr="008238BA">
        <w:rPr>
          <w:rFonts w:ascii="Google Sans Text" w:hAnsi="Google Sans Text"/>
          <w:color w:val="303030"/>
          <w:sz w:val="21"/>
          <w:szCs w:val="21"/>
          <w:lang w:val="tr-TR" w:eastAsia="tr-TR"/>
        </w:rPr>
        <w:t>Ancak bu değerlendirmelerin başarıya olan etkisinde ve bireysel öğrenme stilleriyle eşleştirilmesinde (3,20) metodolojik uyumun daha da güçlendirilmesi ihtiyacı gözlemlenmiştir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.</w:t>
      </w:r>
    </w:p>
    <w:p w:rsidR="00CE3D27" w:rsidRPr="004C21FE" w:rsidRDefault="00CE3D27" w:rsidP="004C21FE">
      <w:pPr>
        <w:numPr>
          <w:ilvl w:val="0"/>
          <w:numId w:val="17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Ölçme ve Değerlendirme (3,25):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Dönem başı sınav </w:t>
      </w:r>
      <w:proofErr w:type="gram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kriterlerinin</w:t>
      </w:r>
      <w:proofErr w:type="gram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şeffafça açıklanması (3,45) ve objektif ölçme algısı (3,33) kurumun en belirgin yönetsel gücüdür. </w:t>
      </w:r>
      <w:r w:rsidR="004C21FE" w:rsidRPr="004C21FE">
        <w:rPr>
          <w:rFonts w:ascii="Google Sans Text" w:hAnsi="Google Sans Text"/>
          <w:color w:val="303030"/>
          <w:sz w:val="21"/>
          <w:szCs w:val="21"/>
          <w:lang w:val="tr-TR" w:eastAsia="tr-TR"/>
        </w:rPr>
        <w:t>Ancak farklı soru tiplerinin (3,09) ve farklı bilişsel basamakları ölçecek alternatif ölçme yöntemlerinin (vaka analizi, OSK/OSCE) eksikliği (3,15) öncelikli gelişim alanı olarak öne çıkmaktadır</w:t>
      </w:r>
    </w:p>
    <w:p w:rsidR="00CE3D27" w:rsidRPr="00CE3D27" w:rsidRDefault="00CE3D27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2. ALINACAK ÖNLEMLER (STRATEJİK EYLEM PLANI)</w:t>
      </w:r>
    </w:p>
    <w:p w:rsidR="00CE3D27" w:rsidRPr="00CE3D27" w:rsidRDefault="00CE3D27" w:rsidP="00CE3D27">
      <w:pPr>
        <w:numPr>
          <w:ilvl w:val="0"/>
          <w:numId w:val="1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[P] PLANLA (Kapasite Geliştirme):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Eğiticilere yönelik "Aktif Öğrenme ve Alternatif Ölçme-Değerlendirme (Klinik Beceri, Vaka Analizi)" konulu Eğitici Gelişimi Programları ivedilikle planlanacaktır. | </w:t>
      </w:r>
      <w:proofErr w:type="spellStart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21 Nisan 2026, Salı | </w:t>
      </w: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Grup Koordinatörü Dr.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Üyesi Kübra UYAR ZEKEY ve Eğitici Gelişimi Sorumlusu Dr.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. Ü. Ayça ÇAKMAK.</w:t>
      </w:r>
    </w:p>
    <w:p w:rsidR="00CE3D27" w:rsidRPr="00CE3D27" w:rsidRDefault="00CE3D27" w:rsidP="002843DA">
      <w:pPr>
        <w:numPr>
          <w:ilvl w:val="0"/>
          <w:numId w:val="1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[U] UYGULA (Müfredat Entegrasyonu):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Ders kurullarındaki sınav formatları revize edilerek, "farklı soru tipleri" eksikliğini (3,09) gidermek üzere yapılandırılmış A-Tipi ve vaka temelli soruların </w:t>
      </w:r>
      <w:proofErr w:type="gram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entegrasyonu</w:t>
      </w:r>
      <w:proofErr w:type="gram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sağlanacaktır</w:t>
      </w:r>
      <w:r w:rsidR="002843DA" w:rsidRPr="002843DA">
        <w:t xml:space="preserve"> </w:t>
      </w:r>
      <w:r w:rsidR="002843DA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ve </w:t>
      </w:r>
      <w:r w:rsidR="002843DA" w:rsidRPr="002843DA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bu sınav formatı revizyonunun "Siz Söylediniz, Biz Yaptık" iletişim kampanyasıyla öğrencilere </w:t>
      </w:r>
      <w:r w:rsidR="002843DA" w:rsidRPr="002843DA">
        <w:rPr>
          <w:rFonts w:ascii="Google Sans Text" w:hAnsi="Google Sans Text"/>
          <w:color w:val="303030"/>
          <w:sz w:val="21"/>
          <w:szCs w:val="21"/>
          <w:lang w:val="tr-TR" w:eastAsia="tr-TR"/>
        </w:rPr>
        <w:lastRenderedPageBreak/>
        <w:t>şeffafça ilan edilmesi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. | </w:t>
      </w:r>
      <w:proofErr w:type="spellStart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14 Mayıs 2026, Perşembe | </w:t>
      </w: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UÇEP ve Müfredat Uyumu Sorumlusu Doç. Dr. Mehmet CANİKLİOĞLU.</w:t>
      </w:r>
    </w:p>
    <w:p w:rsidR="00CE3D27" w:rsidRPr="00CE3D27" w:rsidRDefault="00CE3D27" w:rsidP="00CE3D27">
      <w:pPr>
        <w:numPr>
          <w:ilvl w:val="0"/>
          <w:numId w:val="1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[K] KONTROL ET (Veri İzleme):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Gelecek dönem uygulanan EÖF anketlerinde bilhassa "Derslerin dikkat çekici hale getirilmesi" (3,16) ile "Farklı soru tipleri" (3,09) maddelerindeki yüzdelik değişimlerin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boylamsal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analizi gerçekleştirilerek süreç denetimi sağlanacaktır. | </w:t>
      </w:r>
      <w:proofErr w:type="spellStart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03 Haziran 2026, Çarşamba | </w:t>
      </w: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Kalite ve Akreditasyon Sorumlusu Dr. Fadime BAŞTÜRK.</w:t>
      </w:r>
    </w:p>
    <w:p w:rsidR="00CE3D27" w:rsidRPr="00CE3D27" w:rsidRDefault="00CE3D27" w:rsidP="00CE3D27">
      <w:pPr>
        <w:numPr>
          <w:ilvl w:val="0"/>
          <w:numId w:val="18"/>
        </w:numPr>
        <w:shd w:val="clear" w:color="auto" w:fill="FFFFFF"/>
        <w:suppressAutoHyphens w:val="0"/>
        <w:spacing w:before="120" w:after="120"/>
        <w:rPr>
          <w:rFonts w:ascii="Google Sans Text" w:hAnsi="Google Sans Text"/>
          <w:color w:val="303030"/>
          <w:sz w:val="21"/>
          <w:szCs w:val="21"/>
          <w:lang w:val="tr-TR" w:eastAsia="tr-TR"/>
        </w:rPr>
      </w:pP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[Ö] ÖNLEM AL (Kök Neden Tespiti):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%23,58 seviyesinde kalan anket katılım oranının artırılması ve süreç değerlendirmelerinin öğrenme stillerine olan düşük etkisinin (3,20) temel nedenlerinin saptanması amacıyla, dönem </w:t>
      </w:r>
      <w:proofErr w:type="gram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bazlı</w:t>
      </w:r>
      <w:proofErr w:type="gram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"Öğrenci Odak Grup Görüşmeleri" (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Focus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Group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) düzenlenmesi. | </w:t>
      </w:r>
      <w:proofErr w:type="spellStart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Termin</w:t>
      </w:r>
      <w:proofErr w:type="spellEnd"/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08 Nisan 2026, Çarşamba | </w:t>
      </w:r>
      <w:r w:rsidRPr="00CE3D27">
        <w:rPr>
          <w:rFonts w:ascii="Google Sans Text" w:hAnsi="Google Sans Text"/>
          <w:b/>
          <w:bCs/>
          <w:color w:val="303030"/>
          <w:sz w:val="21"/>
          <w:szCs w:val="21"/>
          <w:lang w:val="tr-TR" w:eastAsia="tr-TR"/>
        </w:rPr>
        <w:t>Sorumlular:</w:t>
      </w:r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Dekan Yrd. Doç. Dr. Sercan SARI (Başkan), Veri Sorumlusu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Nazlıcan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 xml:space="preserve"> ÖZEN, Öğrenci Sorumlusu </w:t>
      </w:r>
      <w:proofErr w:type="spellStart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Öğr</w:t>
      </w:r>
      <w:proofErr w:type="spellEnd"/>
      <w:r w:rsidRPr="00CE3D27">
        <w:rPr>
          <w:rFonts w:ascii="Google Sans Text" w:hAnsi="Google Sans Text"/>
          <w:color w:val="303030"/>
          <w:sz w:val="21"/>
          <w:szCs w:val="21"/>
          <w:lang w:val="tr-TR" w:eastAsia="tr-TR"/>
        </w:rPr>
        <w:t>. Gör. Dr. Atilla Fatih ÜNVER ve Öğrenci Temsilcisi Ayşe Betül GÜNEŞ.</w:t>
      </w:r>
    </w:p>
    <w:p w:rsidR="00CE3D27" w:rsidRPr="00CE3D27" w:rsidRDefault="00CE3D27" w:rsidP="00CE3D27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3. ONAY VE SORUMLULUK</w:t>
      </w:r>
      <w:r w:rsidRPr="00CE3D27">
        <w:rPr>
          <w:sz w:val="24"/>
          <w:szCs w:val="24"/>
          <w:lang w:val="tr-TR" w:eastAsia="tr-TR"/>
        </w:rPr>
        <w:t xml:space="preserve"> Bu rapor, Tıp Fakültesi Kalite ve Akreditasyon standartları gereği ilgili birimlerin yetkilileri tarafından hazırlanmış, kontrol edilmiş ve BKYS (Bütünleşik Kalite Yönetim Sistemi) </w:t>
      </w:r>
      <w:proofErr w:type="gramStart"/>
      <w:r w:rsidRPr="00CE3D27">
        <w:rPr>
          <w:sz w:val="24"/>
          <w:szCs w:val="24"/>
          <w:lang w:val="tr-TR" w:eastAsia="tr-TR"/>
        </w:rPr>
        <w:t>modülüne</w:t>
      </w:r>
      <w:proofErr w:type="gramEnd"/>
      <w:r w:rsidRPr="00CE3D27">
        <w:rPr>
          <w:sz w:val="24"/>
          <w:szCs w:val="24"/>
          <w:lang w:val="tr-TR" w:eastAsia="tr-TR"/>
        </w:rPr>
        <w:t xml:space="preserve"> yüklenmek üzere onaylanmıştır.</w:t>
      </w:r>
    </w:p>
    <w:p w:rsidR="001E268C" w:rsidRPr="00CE3D27" w:rsidRDefault="00372A93" w:rsidP="0008719F">
      <w:pPr>
        <w:suppressAutoHyphens w:val="0"/>
        <w:spacing w:before="120" w:after="120"/>
        <w:rPr>
          <w:sz w:val="24"/>
          <w:szCs w:val="24"/>
          <w:lang w:val="tr-TR" w:eastAsia="tr-TR"/>
        </w:rPr>
      </w:pPr>
      <w:r w:rsidRPr="00CE3D27">
        <w:rPr>
          <w:b/>
          <w:bCs/>
          <w:sz w:val="24"/>
          <w:szCs w:val="24"/>
          <w:lang w:val="tr-TR" w:eastAsia="tr-TR"/>
        </w:rPr>
        <w:t>Çalışma Grubu / Komisyon Üyeleri:</w:t>
      </w:r>
      <w:r w:rsidRPr="00CE3D27">
        <w:rPr>
          <w:bCs/>
          <w:sz w:val="24"/>
          <w:szCs w:val="24"/>
          <w:lang w:val="tr-TR" w:eastAsia="tr-TR"/>
        </w:rPr>
        <w:t xml:space="preserve"> (Raporu inceleyen, değerlendiren ve eylem planında mutabık kalanlar)</w:t>
      </w:r>
      <w:r w:rsidRPr="00CE3D27">
        <w:rPr>
          <w:b/>
          <w:bCs/>
          <w:sz w:val="24"/>
          <w:szCs w:val="24"/>
          <w:lang w:val="tr-TR" w:eastAsia="tr-TR"/>
        </w:rPr>
        <w:t>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402"/>
        <w:gridCol w:w="4820"/>
        <w:gridCol w:w="1034"/>
      </w:tblGrid>
      <w:tr w:rsidR="001E268C" w:rsidRPr="001E268C" w:rsidTr="0008719F">
        <w:tc>
          <w:tcPr>
            <w:tcW w:w="582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SIRA NO</w:t>
            </w:r>
          </w:p>
        </w:tc>
        <w:tc>
          <w:tcPr>
            <w:tcW w:w="3402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ADI-SOYADI</w:t>
            </w:r>
          </w:p>
        </w:tc>
        <w:tc>
          <w:tcPr>
            <w:tcW w:w="4820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GÖREVİ</w:t>
            </w:r>
          </w:p>
        </w:tc>
        <w:tc>
          <w:tcPr>
            <w:tcW w:w="1034" w:type="dxa"/>
            <w:tcBorders>
              <w:bottom w:val="single" w:sz="6" w:space="0" w:color="919191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jc w:val="center"/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b/>
                <w:bCs/>
                <w:color w:val="303030"/>
                <w:sz w:val="21"/>
                <w:szCs w:val="21"/>
                <w:lang w:val="tr-TR" w:eastAsia="tr-TR"/>
              </w:rPr>
              <w:t>İMZA</w:t>
            </w: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Sercan SARI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Başkan </w:t>
            </w:r>
            <w:proofErr w:type="gram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(</w:t>
            </w:r>
            <w:proofErr w:type="gram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Dekan Yrd. Eğitim</w:t>
            </w:r>
            <w:proofErr w:type="gram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)</w:t>
            </w:r>
            <w:proofErr w:type="gramEnd"/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Kübra UYAR ZEKEY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Grup Koordinatörü (Eğitim ve Öğretim Yetkilisi)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İbrahim Yasin ÇOLAK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(Klinik Eğitim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4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Eylem YALMAN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Koordinatör Yrd. (Program Tasarımı ve Entegrasyon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5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Dr. Fadime BAŞTÜRK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Rehber (Kurumsal KPI / Kalite İyileştirme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6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Aslı METİN MAHMUTOĞLU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(Olağandışı Durumlarda Eğitim Planlaması)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7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Dr. </w:t>
            </w: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Üyesi Salih Adil BERKTAŞ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(Simülasyon Laboratuvarı/ Dijital Dönüşüm ve YZ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8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Doç. Dr. Mehmet CANİKLİOĞLU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(UÇEP ve Müfredat Uyumu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9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Öğr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. Gör. Dr. Atilla Fatih ÜNVER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10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Arş. Gör. Beyza Nur İŞLER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(Asistan Temsilcisi)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11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Fatma BÖLÜKBAŞ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İşleri Sorumlusu)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12</w:t>
            </w:r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Ayşe Betül GÜNEŞ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Üye (Öğrenci Temsilcisi)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  <w:tr w:rsidR="001E268C" w:rsidRPr="001E268C" w:rsidTr="0008719F">
        <w:tc>
          <w:tcPr>
            <w:tcW w:w="58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6C5F87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13</w:t>
            </w: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proofErr w:type="spellStart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Nazlıcan</w:t>
            </w:r>
            <w:proofErr w:type="spellEnd"/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 xml:space="preserve"> ÖZEN</w:t>
            </w:r>
          </w:p>
        </w:tc>
        <w:tc>
          <w:tcPr>
            <w:tcW w:w="4820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  <w:r w:rsidRPr="001E268C"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  <w:t>Raportör (Veri Sorumlusu /KEYPS/OBS/Web)</w:t>
            </w:r>
          </w:p>
        </w:tc>
        <w:tc>
          <w:tcPr>
            <w:tcW w:w="1034" w:type="dxa"/>
            <w:tcBorders>
              <w:bottom w:val="single" w:sz="6" w:space="0" w:color="DDE1EB"/>
            </w:tcBorders>
            <w:shd w:val="clear" w:color="auto" w:fill="FFFFFF"/>
            <w:hideMark/>
          </w:tcPr>
          <w:p w:rsidR="001E268C" w:rsidRPr="001E268C" w:rsidRDefault="001E268C" w:rsidP="001E268C">
            <w:pPr>
              <w:suppressAutoHyphens w:val="0"/>
              <w:rPr>
                <w:rFonts w:ascii="Google Sans Text" w:hAnsi="Google Sans Text"/>
                <w:color w:val="303030"/>
                <w:sz w:val="21"/>
                <w:szCs w:val="21"/>
                <w:lang w:val="tr-TR" w:eastAsia="tr-TR"/>
              </w:rPr>
            </w:pPr>
          </w:p>
        </w:tc>
      </w:tr>
    </w:tbl>
    <w:p w:rsidR="001E268C" w:rsidRDefault="001E268C" w:rsidP="00F55DFC">
      <w:pPr>
        <w:suppressAutoHyphens w:val="0"/>
        <w:rPr>
          <w:sz w:val="22"/>
          <w:szCs w:val="22"/>
          <w:lang w:val="tr-TR" w:eastAsia="tr-TR"/>
        </w:rPr>
      </w:pPr>
    </w:p>
    <w:p w:rsidR="00F55DFC" w:rsidRPr="00F55DFC" w:rsidRDefault="00F55DFC" w:rsidP="00F55DFC">
      <w:pPr>
        <w:suppressAutoHyphens w:val="0"/>
        <w:rPr>
          <w:sz w:val="22"/>
          <w:szCs w:val="22"/>
          <w:lang w:val="tr-TR" w:eastAsia="tr-TR"/>
        </w:rPr>
      </w:pP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3689"/>
        <w:gridCol w:w="2629"/>
      </w:tblGrid>
      <w:tr w:rsidR="00832087" w:rsidRPr="00832087" w:rsidTr="00824597"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Kontrol Eden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Onaylayan</w:t>
            </w:r>
          </w:p>
        </w:tc>
      </w:tr>
      <w:tr w:rsidR="00832087" w:rsidRPr="00832087" w:rsidTr="00824597">
        <w:tc>
          <w:tcPr>
            <w:tcW w:w="17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Dr. Fadime BAŞTÜRK</w:t>
            </w:r>
          </w:p>
        </w:tc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 xml:space="preserve">Dr. </w:t>
            </w:r>
            <w:proofErr w:type="spellStart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Öğr</w:t>
            </w:r>
            <w:proofErr w:type="spellEnd"/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. Üyesi Mustafa ÖZCAN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b/>
                <w:bCs/>
                <w:sz w:val="22"/>
                <w:szCs w:val="22"/>
                <w:lang w:val="tr-TR" w:eastAsia="tr-TR"/>
              </w:rPr>
              <w:t>Prof. Dr. Yusuf HIDIR</w:t>
            </w:r>
          </w:p>
        </w:tc>
      </w:tr>
      <w:tr w:rsidR="00832087" w:rsidRPr="00832087" w:rsidTr="00824597">
        <w:tc>
          <w:tcPr>
            <w:tcW w:w="17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ve Akreditasyon Sorumlusu</w:t>
            </w:r>
          </w:p>
        </w:tc>
        <w:tc>
          <w:tcPr>
            <w:tcW w:w="18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Kalite Yönetim Yetkilisi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  <w:r w:rsidRPr="00832087">
              <w:rPr>
                <w:sz w:val="22"/>
                <w:szCs w:val="22"/>
                <w:lang w:val="tr-TR" w:eastAsia="tr-TR"/>
              </w:rPr>
              <w:t>Dekan</w:t>
            </w:r>
          </w:p>
        </w:tc>
      </w:tr>
      <w:tr w:rsidR="00832087" w:rsidRPr="00832087" w:rsidTr="00824597">
        <w:tc>
          <w:tcPr>
            <w:tcW w:w="1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i/>
                <w:iCs/>
                <w:sz w:val="22"/>
                <w:szCs w:val="22"/>
                <w:lang w:val="tr-TR" w:eastAsia="tr-TR"/>
              </w:rPr>
            </w:pPr>
          </w:p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87" w:rsidRPr="00832087" w:rsidRDefault="00832087" w:rsidP="00832087">
            <w:pPr>
              <w:suppressAutoHyphens w:val="0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</w:tbl>
    <w:p w:rsidR="00832087" w:rsidRPr="00413DA0" w:rsidRDefault="00832087" w:rsidP="00D57647">
      <w:pPr>
        <w:suppressAutoHyphens w:val="0"/>
        <w:spacing w:after="200" w:line="276" w:lineRule="auto"/>
        <w:rPr>
          <w:rFonts w:ascii="Cambria" w:eastAsia="MS Mincho" w:hAnsi="Cambria" w:cs="Arial"/>
          <w:sz w:val="22"/>
          <w:szCs w:val="22"/>
          <w:lang w:val="tr-TR"/>
        </w:rPr>
      </w:pPr>
    </w:p>
    <w:sectPr w:rsidR="00832087" w:rsidRPr="00413DA0" w:rsidSect="001B03C0">
      <w:headerReference w:type="default" r:id="rId9"/>
      <w:footerReference w:type="even" r:id="rId10"/>
      <w:footerReference w:type="default" r:id="rId11"/>
      <w:pgSz w:w="11906" w:h="16838"/>
      <w:pgMar w:top="907" w:right="1021" w:bottom="907" w:left="1077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06" w:rsidRDefault="000C1F06" w:rsidP="00506241">
      <w:r>
        <w:separator/>
      </w:r>
    </w:p>
  </w:endnote>
  <w:endnote w:type="continuationSeparator" w:id="0">
    <w:p w:rsidR="000C1F06" w:rsidRDefault="000C1F06" w:rsidP="005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ohit Devanagari">
    <w:charset w:val="01"/>
    <w:family w:val="auto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FB2BC8" w:rsidRDefault="00FB2BC8" w:rsidP="0050624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Default="00FB2BC8" w:rsidP="00C91F7A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6C5F87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FB2BC8" w:rsidRPr="001B03C0" w:rsidRDefault="001B03C0" w:rsidP="001B03C0">
    <w:pPr>
      <w:pStyle w:val="AltBilgi"/>
      <w:ind w:right="360"/>
    </w:pPr>
    <w:r w:rsidRPr="001B03C0">
      <w:rPr>
        <w:b/>
        <w:bCs/>
        <w:sz w:val="16"/>
        <w:szCs w:val="16"/>
        <w:lang w:eastAsia="tr-TR"/>
      </w:rPr>
      <w:t>TF. KYT. YD.</w:t>
    </w:r>
    <w:r w:rsidRPr="001B03C0">
      <w:rPr>
        <w:bCs/>
        <w:sz w:val="16"/>
        <w:szCs w:val="16"/>
        <w:lang w:eastAsia="tr-TR"/>
      </w:rPr>
      <w:t>006/02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Yürürlük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31.12.2023</w:t>
    </w:r>
    <w:r w:rsidRPr="001B03C0">
      <w:rPr>
        <w:b/>
        <w:bCs/>
        <w:sz w:val="16"/>
        <w:szCs w:val="16"/>
        <w:lang w:eastAsia="tr-TR"/>
      </w:rPr>
      <w:tab/>
    </w:r>
    <w:r w:rsidRPr="001B03C0">
      <w:rPr>
        <w:b/>
        <w:bCs/>
        <w:sz w:val="16"/>
        <w:szCs w:val="16"/>
        <w:lang w:val="tr-TR" w:eastAsia="tr-TR"/>
      </w:rPr>
      <w:t>Revizyon</w:t>
    </w:r>
    <w:r w:rsidRPr="001B03C0">
      <w:rPr>
        <w:b/>
        <w:bCs/>
        <w:sz w:val="16"/>
        <w:szCs w:val="16"/>
        <w:lang w:eastAsia="tr-TR"/>
      </w:rPr>
      <w:t xml:space="preserve"> </w:t>
    </w:r>
    <w:r w:rsidRPr="001B03C0">
      <w:rPr>
        <w:b/>
        <w:bCs/>
        <w:sz w:val="16"/>
        <w:szCs w:val="16"/>
        <w:lang w:val="tr-TR" w:eastAsia="tr-TR"/>
      </w:rPr>
      <w:t>Tarihi</w:t>
    </w:r>
    <w:r w:rsidRPr="001B03C0">
      <w:rPr>
        <w:b/>
        <w:bCs/>
        <w:sz w:val="16"/>
        <w:szCs w:val="16"/>
        <w:lang w:eastAsia="tr-TR"/>
      </w:rPr>
      <w:t xml:space="preserve">: </w:t>
    </w:r>
    <w:r w:rsidRPr="001B03C0">
      <w:rPr>
        <w:bCs/>
        <w:sz w:val="16"/>
        <w:szCs w:val="16"/>
        <w:lang w:eastAsia="tr-TR"/>
      </w:rPr>
      <w:t>25.03.2026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06" w:rsidRDefault="000C1F06" w:rsidP="00506241">
      <w:r>
        <w:separator/>
      </w:r>
    </w:p>
  </w:footnote>
  <w:footnote w:type="continuationSeparator" w:id="0">
    <w:p w:rsidR="000C1F06" w:rsidRDefault="000C1F06" w:rsidP="005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C8" w:rsidRPr="00475555" w:rsidRDefault="0051259E" w:rsidP="00CA05FB">
    <w:pPr>
      <w:jc w:val="center"/>
      <w:rPr>
        <w:b/>
        <w:sz w:val="24"/>
        <w:szCs w:val="24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6918B731" wp14:editId="7438CFEE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BC8" w:rsidRPr="00475555">
      <w:rPr>
        <w:b/>
        <w:sz w:val="24"/>
        <w:szCs w:val="24"/>
        <w:lang w:val="tr-TR"/>
      </w:rPr>
      <w:t xml:space="preserve">T.C. 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YOZGAT BOZOK ÜNİVERSİTESİ</w:t>
    </w:r>
  </w:p>
  <w:p w:rsidR="00FB2BC8" w:rsidRDefault="00832087" w:rsidP="00CA05FB">
    <w:pPr>
      <w:jc w:val="center"/>
      <w:rPr>
        <w:b/>
        <w:sz w:val="24"/>
        <w:szCs w:val="24"/>
        <w:lang w:val="tr-TR"/>
      </w:rPr>
    </w:pPr>
    <w:r>
      <w:rPr>
        <w:b/>
        <w:sz w:val="24"/>
        <w:szCs w:val="24"/>
        <w:lang w:val="tr-TR"/>
      </w:rPr>
      <w:t>TIP FAKÜLTESİ DEKANLIĞI</w:t>
    </w:r>
  </w:p>
  <w:p w:rsidR="00FB2BC8" w:rsidRPr="00341B78" w:rsidRDefault="00832087" w:rsidP="00341B78">
    <w:pPr>
      <w:suppressAutoHyphens w:val="0"/>
      <w:spacing w:after="200" w:line="276" w:lineRule="auto"/>
      <w:jc w:val="center"/>
      <w:rPr>
        <w:rFonts w:ascii="Cambria" w:eastAsia="MS Mincho" w:hAnsi="Cambria" w:cs="Arial"/>
        <w:sz w:val="22"/>
        <w:szCs w:val="22"/>
        <w:lang w:val="tr-TR"/>
      </w:rPr>
    </w:pPr>
    <w:r>
      <w:rPr>
        <w:rFonts w:ascii="Cambria" w:eastAsia="MS Mincho" w:hAnsi="Cambria" w:cs="Arial"/>
        <w:b/>
        <w:sz w:val="28"/>
        <w:szCs w:val="22"/>
        <w:lang w:val="tr-TR"/>
      </w:rPr>
      <w:t>(Kalite ve Akreditasyon Birimi)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BEA"/>
    <w:multiLevelType w:val="multilevel"/>
    <w:tmpl w:val="20A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C3FC6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C6BF8"/>
    <w:multiLevelType w:val="multilevel"/>
    <w:tmpl w:val="BCC4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90C68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3B04"/>
    <w:multiLevelType w:val="multilevel"/>
    <w:tmpl w:val="9992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153E1"/>
    <w:multiLevelType w:val="hybridMultilevel"/>
    <w:tmpl w:val="053C3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2C5D"/>
    <w:multiLevelType w:val="hybridMultilevel"/>
    <w:tmpl w:val="41782496"/>
    <w:lvl w:ilvl="0" w:tplc="CAA6C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9B15BD"/>
    <w:multiLevelType w:val="hybridMultilevel"/>
    <w:tmpl w:val="664AA256"/>
    <w:lvl w:ilvl="0" w:tplc="8A5208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E765F54"/>
    <w:multiLevelType w:val="multilevel"/>
    <w:tmpl w:val="E0941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74C4F17"/>
    <w:multiLevelType w:val="multilevel"/>
    <w:tmpl w:val="B34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11FFE"/>
    <w:multiLevelType w:val="multilevel"/>
    <w:tmpl w:val="FA6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F1112"/>
    <w:multiLevelType w:val="multilevel"/>
    <w:tmpl w:val="072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530F6"/>
    <w:multiLevelType w:val="multilevel"/>
    <w:tmpl w:val="33BAE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BAC1EB6"/>
    <w:multiLevelType w:val="multilevel"/>
    <w:tmpl w:val="BAB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A561F"/>
    <w:multiLevelType w:val="multilevel"/>
    <w:tmpl w:val="4D8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327C37"/>
    <w:multiLevelType w:val="multilevel"/>
    <w:tmpl w:val="57F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87954"/>
    <w:multiLevelType w:val="multilevel"/>
    <w:tmpl w:val="D598E36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</w:abstractNum>
  <w:abstractNum w:abstractNumId="17">
    <w:nsid w:val="7A752F0E"/>
    <w:multiLevelType w:val="hybridMultilevel"/>
    <w:tmpl w:val="34C4B95C"/>
    <w:lvl w:ilvl="0" w:tplc="DACEB7CA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40" w:hanging="360"/>
      </w:pPr>
    </w:lvl>
    <w:lvl w:ilvl="2" w:tplc="041F001B" w:tentative="1">
      <w:start w:val="1"/>
      <w:numFmt w:val="lowerRoman"/>
      <w:lvlText w:val="%3."/>
      <w:lvlJc w:val="right"/>
      <w:pPr>
        <w:ind w:left="4860" w:hanging="180"/>
      </w:pPr>
    </w:lvl>
    <w:lvl w:ilvl="3" w:tplc="041F000F" w:tentative="1">
      <w:start w:val="1"/>
      <w:numFmt w:val="decimal"/>
      <w:lvlText w:val="%4."/>
      <w:lvlJc w:val="left"/>
      <w:pPr>
        <w:ind w:left="5580" w:hanging="360"/>
      </w:pPr>
    </w:lvl>
    <w:lvl w:ilvl="4" w:tplc="041F0019" w:tentative="1">
      <w:start w:val="1"/>
      <w:numFmt w:val="lowerLetter"/>
      <w:lvlText w:val="%5."/>
      <w:lvlJc w:val="left"/>
      <w:pPr>
        <w:ind w:left="6300" w:hanging="360"/>
      </w:pPr>
    </w:lvl>
    <w:lvl w:ilvl="5" w:tplc="041F001B" w:tentative="1">
      <w:start w:val="1"/>
      <w:numFmt w:val="lowerRoman"/>
      <w:lvlText w:val="%6."/>
      <w:lvlJc w:val="right"/>
      <w:pPr>
        <w:ind w:left="7020" w:hanging="180"/>
      </w:pPr>
    </w:lvl>
    <w:lvl w:ilvl="6" w:tplc="041F000F" w:tentative="1">
      <w:start w:val="1"/>
      <w:numFmt w:val="decimal"/>
      <w:lvlText w:val="%7."/>
      <w:lvlJc w:val="left"/>
      <w:pPr>
        <w:ind w:left="7740" w:hanging="360"/>
      </w:pPr>
    </w:lvl>
    <w:lvl w:ilvl="7" w:tplc="041F0019" w:tentative="1">
      <w:start w:val="1"/>
      <w:numFmt w:val="lowerLetter"/>
      <w:lvlText w:val="%8."/>
      <w:lvlJc w:val="left"/>
      <w:pPr>
        <w:ind w:left="8460" w:hanging="360"/>
      </w:pPr>
    </w:lvl>
    <w:lvl w:ilvl="8" w:tplc="041F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17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hyphenationZone w:val="425"/>
  <w:defaultTableStyle w:val="Normal"/>
  <w:drawingGridHorizontalSpacing w:val="9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0"/>
    <w:rsid w:val="000003F5"/>
    <w:rsid w:val="00000871"/>
    <w:rsid w:val="00010601"/>
    <w:rsid w:val="00020F05"/>
    <w:rsid w:val="00021C82"/>
    <w:rsid w:val="000223C4"/>
    <w:rsid w:val="00022FE2"/>
    <w:rsid w:val="00026B87"/>
    <w:rsid w:val="0003146F"/>
    <w:rsid w:val="00033978"/>
    <w:rsid w:val="00035C54"/>
    <w:rsid w:val="00037735"/>
    <w:rsid w:val="00037D6E"/>
    <w:rsid w:val="000503DA"/>
    <w:rsid w:val="000528F1"/>
    <w:rsid w:val="000548C8"/>
    <w:rsid w:val="000554B4"/>
    <w:rsid w:val="00055737"/>
    <w:rsid w:val="000572A9"/>
    <w:rsid w:val="0005747A"/>
    <w:rsid w:val="0006391F"/>
    <w:rsid w:val="00063CA8"/>
    <w:rsid w:val="00064260"/>
    <w:rsid w:val="0006538D"/>
    <w:rsid w:val="00065598"/>
    <w:rsid w:val="00066B5E"/>
    <w:rsid w:val="000703E5"/>
    <w:rsid w:val="00070EA7"/>
    <w:rsid w:val="00071AE0"/>
    <w:rsid w:val="00071C3C"/>
    <w:rsid w:val="00072E82"/>
    <w:rsid w:val="000732E3"/>
    <w:rsid w:val="000745A2"/>
    <w:rsid w:val="00077973"/>
    <w:rsid w:val="00081D28"/>
    <w:rsid w:val="00081FFC"/>
    <w:rsid w:val="0008719F"/>
    <w:rsid w:val="000900CF"/>
    <w:rsid w:val="00092115"/>
    <w:rsid w:val="000924B8"/>
    <w:rsid w:val="000A0E71"/>
    <w:rsid w:val="000A526B"/>
    <w:rsid w:val="000B7D6E"/>
    <w:rsid w:val="000C1F06"/>
    <w:rsid w:val="000C38AC"/>
    <w:rsid w:val="000D3DB9"/>
    <w:rsid w:val="000D4404"/>
    <w:rsid w:val="000E05DC"/>
    <w:rsid w:val="000E543E"/>
    <w:rsid w:val="000E5CF7"/>
    <w:rsid w:val="000E778C"/>
    <w:rsid w:val="000F13E1"/>
    <w:rsid w:val="000F5F19"/>
    <w:rsid w:val="00102158"/>
    <w:rsid w:val="001025BB"/>
    <w:rsid w:val="00112487"/>
    <w:rsid w:val="00121F10"/>
    <w:rsid w:val="00124089"/>
    <w:rsid w:val="001245B3"/>
    <w:rsid w:val="0012472B"/>
    <w:rsid w:val="001250FA"/>
    <w:rsid w:val="001259DE"/>
    <w:rsid w:val="00130760"/>
    <w:rsid w:val="00136C46"/>
    <w:rsid w:val="00140D7E"/>
    <w:rsid w:val="001426D5"/>
    <w:rsid w:val="00143317"/>
    <w:rsid w:val="001477BE"/>
    <w:rsid w:val="00150B1E"/>
    <w:rsid w:val="00152537"/>
    <w:rsid w:val="00162633"/>
    <w:rsid w:val="00163B71"/>
    <w:rsid w:val="00164CD5"/>
    <w:rsid w:val="001707FF"/>
    <w:rsid w:val="0017126E"/>
    <w:rsid w:val="001712A0"/>
    <w:rsid w:val="00171D76"/>
    <w:rsid w:val="00190CFD"/>
    <w:rsid w:val="00191C70"/>
    <w:rsid w:val="001923B8"/>
    <w:rsid w:val="00192F32"/>
    <w:rsid w:val="001A0D04"/>
    <w:rsid w:val="001A7455"/>
    <w:rsid w:val="001B03C0"/>
    <w:rsid w:val="001B204E"/>
    <w:rsid w:val="001B35A9"/>
    <w:rsid w:val="001B5E81"/>
    <w:rsid w:val="001B721A"/>
    <w:rsid w:val="001C3165"/>
    <w:rsid w:val="001C544C"/>
    <w:rsid w:val="001D0676"/>
    <w:rsid w:val="001D069B"/>
    <w:rsid w:val="001D4A35"/>
    <w:rsid w:val="001D60C7"/>
    <w:rsid w:val="001E0882"/>
    <w:rsid w:val="001E268C"/>
    <w:rsid w:val="001F2619"/>
    <w:rsid w:val="001F2AA8"/>
    <w:rsid w:val="001F3006"/>
    <w:rsid w:val="001F3D14"/>
    <w:rsid w:val="001F6F82"/>
    <w:rsid w:val="0020038F"/>
    <w:rsid w:val="00201656"/>
    <w:rsid w:val="0021049A"/>
    <w:rsid w:val="002106B1"/>
    <w:rsid w:val="0021099A"/>
    <w:rsid w:val="0021139E"/>
    <w:rsid w:val="0021177A"/>
    <w:rsid w:val="0022263C"/>
    <w:rsid w:val="00224022"/>
    <w:rsid w:val="00225A50"/>
    <w:rsid w:val="002261EF"/>
    <w:rsid w:val="00230E9D"/>
    <w:rsid w:val="00230FFA"/>
    <w:rsid w:val="00232AF0"/>
    <w:rsid w:val="00234175"/>
    <w:rsid w:val="00235A0D"/>
    <w:rsid w:val="00236151"/>
    <w:rsid w:val="0024109E"/>
    <w:rsid w:val="002443F3"/>
    <w:rsid w:val="002477A8"/>
    <w:rsid w:val="00261404"/>
    <w:rsid w:val="0026294B"/>
    <w:rsid w:val="0026295F"/>
    <w:rsid w:val="00271BE1"/>
    <w:rsid w:val="00276D91"/>
    <w:rsid w:val="002843DA"/>
    <w:rsid w:val="00290D56"/>
    <w:rsid w:val="00293F6E"/>
    <w:rsid w:val="00297339"/>
    <w:rsid w:val="002A04B4"/>
    <w:rsid w:val="002A0A65"/>
    <w:rsid w:val="002A19AD"/>
    <w:rsid w:val="002A4233"/>
    <w:rsid w:val="002B1342"/>
    <w:rsid w:val="002B1D9C"/>
    <w:rsid w:val="002B2CA9"/>
    <w:rsid w:val="002C19AB"/>
    <w:rsid w:val="002C201F"/>
    <w:rsid w:val="002C2C6B"/>
    <w:rsid w:val="002C4E62"/>
    <w:rsid w:val="002D086D"/>
    <w:rsid w:val="002D2663"/>
    <w:rsid w:val="002D7F01"/>
    <w:rsid w:val="002E080E"/>
    <w:rsid w:val="002F215C"/>
    <w:rsid w:val="002F4F40"/>
    <w:rsid w:val="002F52CD"/>
    <w:rsid w:val="002F7093"/>
    <w:rsid w:val="003020CC"/>
    <w:rsid w:val="003020EE"/>
    <w:rsid w:val="0030339A"/>
    <w:rsid w:val="0030540E"/>
    <w:rsid w:val="00307DC9"/>
    <w:rsid w:val="00320075"/>
    <w:rsid w:val="003261A2"/>
    <w:rsid w:val="003278DB"/>
    <w:rsid w:val="00332C83"/>
    <w:rsid w:val="00341597"/>
    <w:rsid w:val="00341B78"/>
    <w:rsid w:val="00346722"/>
    <w:rsid w:val="00347718"/>
    <w:rsid w:val="00354487"/>
    <w:rsid w:val="003561EE"/>
    <w:rsid w:val="0037019F"/>
    <w:rsid w:val="00372A93"/>
    <w:rsid w:val="00374B82"/>
    <w:rsid w:val="00376042"/>
    <w:rsid w:val="00377E07"/>
    <w:rsid w:val="003843A8"/>
    <w:rsid w:val="0039570A"/>
    <w:rsid w:val="003A2E7D"/>
    <w:rsid w:val="003B17A7"/>
    <w:rsid w:val="003B342F"/>
    <w:rsid w:val="003B6748"/>
    <w:rsid w:val="003B6979"/>
    <w:rsid w:val="003C7C05"/>
    <w:rsid w:val="003C7EF8"/>
    <w:rsid w:val="003D29F7"/>
    <w:rsid w:val="003E12B5"/>
    <w:rsid w:val="003E2972"/>
    <w:rsid w:val="003E3717"/>
    <w:rsid w:val="003E3FA1"/>
    <w:rsid w:val="003E419B"/>
    <w:rsid w:val="003E518A"/>
    <w:rsid w:val="003E5A3C"/>
    <w:rsid w:val="003E6192"/>
    <w:rsid w:val="003E6D07"/>
    <w:rsid w:val="003F0229"/>
    <w:rsid w:val="003F0490"/>
    <w:rsid w:val="003F5020"/>
    <w:rsid w:val="003F792A"/>
    <w:rsid w:val="004010CA"/>
    <w:rsid w:val="004032D4"/>
    <w:rsid w:val="00403AC1"/>
    <w:rsid w:val="00413DA0"/>
    <w:rsid w:val="00414EAE"/>
    <w:rsid w:val="00417668"/>
    <w:rsid w:val="00420674"/>
    <w:rsid w:val="0042235E"/>
    <w:rsid w:val="00423C76"/>
    <w:rsid w:val="0042701A"/>
    <w:rsid w:val="00432115"/>
    <w:rsid w:val="00436127"/>
    <w:rsid w:val="00436C01"/>
    <w:rsid w:val="00440211"/>
    <w:rsid w:val="00442E3A"/>
    <w:rsid w:val="00443F1F"/>
    <w:rsid w:val="00445CBE"/>
    <w:rsid w:val="00461B81"/>
    <w:rsid w:val="00465B35"/>
    <w:rsid w:val="00465CE6"/>
    <w:rsid w:val="00470B97"/>
    <w:rsid w:val="00472D57"/>
    <w:rsid w:val="00473BD8"/>
    <w:rsid w:val="00473C5D"/>
    <w:rsid w:val="00475555"/>
    <w:rsid w:val="00476161"/>
    <w:rsid w:val="004821A4"/>
    <w:rsid w:val="00482C8D"/>
    <w:rsid w:val="00483FC9"/>
    <w:rsid w:val="00485166"/>
    <w:rsid w:val="004909E6"/>
    <w:rsid w:val="0049315B"/>
    <w:rsid w:val="00495AAD"/>
    <w:rsid w:val="004A6700"/>
    <w:rsid w:val="004A6E98"/>
    <w:rsid w:val="004B05D6"/>
    <w:rsid w:val="004B257F"/>
    <w:rsid w:val="004B28D5"/>
    <w:rsid w:val="004B4717"/>
    <w:rsid w:val="004B53B7"/>
    <w:rsid w:val="004B7054"/>
    <w:rsid w:val="004B706D"/>
    <w:rsid w:val="004C21FE"/>
    <w:rsid w:val="004C5357"/>
    <w:rsid w:val="004D67D1"/>
    <w:rsid w:val="004E1A04"/>
    <w:rsid w:val="004E2C5A"/>
    <w:rsid w:val="004E7B2B"/>
    <w:rsid w:val="004F1C81"/>
    <w:rsid w:val="00506241"/>
    <w:rsid w:val="0051259E"/>
    <w:rsid w:val="00513C0C"/>
    <w:rsid w:val="0051734B"/>
    <w:rsid w:val="005177A1"/>
    <w:rsid w:val="00522865"/>
    <w:rsid w:val="00523EE4"/>
    <w:rsid w:val="00525C2C"/>
    <w:rsid w:val="0052633C"/>
    <w:rsid w:val="00526B44"/>
    <w:rsid w:val="00526D21"/>
    <w:rsid w:val="00530A6F"/>
    <w:rsid w:val="0053351D"/>
    <w:rsid w:val="00536561"/>
    <w:rsid w:val="00541442"/>
    <w:rsid w:val="005431D9"/>
    <w:rsid w:val="00546040"/>
    <w:rsid w:val="00546ED9"/>
    <w:rsid w:val="005476BB"/>
    <w:rsid w:val="00550313"/>
    <w:rsid w:val="00550845"/>
    <w:rsid w:val="005512D0"/>
    <w:rsid w:val="00551677"/>
    <w:rsid w:val="005524C8"/>
    <w:rsid w:val="00555E81"/>
    <w:rsid w:val="00556CE4"/>
    <w:rsid w:val="00564E1C"/>
    <w:rsid w:val="0056654E"/>
    <w:rsid w:val="00574D44"/>
    <w:rsid w:val="00575200"/>
    <w:rsid w:val="00575C5E"/>
    <w:rsid w:val="00576330"/>
    <w:rsid w:val="0057735B"/>
    <w:rsid w:val="00577B0B"/>
    <w:rsid w:val="00584AA6"/>
    <w:rsid w:val="0059442F"/>
    <w:rsid w:val="0059547E"/>
    <w:rsid w:val="00595861"/>
    <w:rsid w:val="00596C1A"/>
    <w:rsid w:val="005A2309"/>
    <w:rsid w:val="005A5989"/>
    <w:rsid w:val="005A7C94"/>
    <w:rsid w:val="005B190A"/>
    <w:rsid w:val="005B1AF3"/>
    <w:rsid w:val="005B4239"/>
    <w:rsid w:val="005C0231"/>
    <w:rsid w:val="005D23D1"/>
    <w:rsid w:val="005D5A91"/>
    <w:rsid w:val="005D64B9"/>
    <w:rsid w:val="005E086C"/>
    <w:rsid w:val="005E0FDE"/>
    <w:rsid w:val="005E365D"/>
    <w:rsid w:val="005E66BE"/>
    <w:rsid w:val="005F275C"/>
    <w:rsid w:val="005F309D"/>
    <w:rsid w:val="00604427"/>
    <w:rsid w:val="00620A1E"/>
    <w:rsid w:val="00622CB1"/>
    <w:rsid w:val="00631190"/>
    <w:rsid w:val="00631DE7"/>
    <w:rsid w:val="0063313A"/>
    <w:rsid w:val="00633690"/>
    <w:rsid w:val="00637745"/>
    <w:rsid w:val="0063775D"/>
    <w:rsid w:val="00637C5B"/>
    <w:rsid w:val="0064114C"/>
    <w:rsid w:val="00641897"/>
    <w:rsid w:val="006428A4"/>
    <w:rsid w:val="00645F36"/>
    <w:rsid w:val="00645F8A"/>
    <w:rsid w:val="006469D7"/>
    <w:rsid w:val="00653262"/>
    <w:rsid w:val="006577AA"/>
    <w:rsid w:val="0066314E"/>
    <w:rsid w:val="00664C9E"/>
    <w:rsid w:val="0066606E"/>
    <w:rsid w:val="00666D5F"/>
    <w:rsid w:val="00667128"/>
    <w:rsid w:val="00670BAF"/>
    <w:rsid w:val="00676715"/>
    <w:rsid w:val="00677379"/>
    <w:rsid w:val="006828C7"/>
    <w:rsid w:val="00687AF4"/>
    <w:rsid w:val="0069399D"/>
    <w:rsid w:val="006A0FB2"/>
    <w:rsid w:val="006B1ABF"/>
    <w:rsid w:val="006B2601"/>
    <w:rsid w:val="006B4981"/>
    <w:rsid w:val="006B4B2D"/>
    <w:rsid w:val="006B7FEB"/>
    <w:rsid w:val="006C29BA"/>
    <w:rsid w:val="006C5AC9"/>
    <w:rsid w:val="006C5F87"/>
    <w:rsid w:val="006C733A"/>
    <w:rsid w:val="006D14BC"/>
    <w:rsid w:val="006D1883"/>
    <w:rsid w:val="006D6881"/>
    <w:rsid w:val="006D7B7A"/>
    <w:rsid w:val="006E0AAF"/>
    <w:rsid w:val="006E1660"/>
    <w:rsid w:val="006E3C46"/>
    <w:rsid w:val="006E5C02"/>
    <w:rsid w:val="006E61D6"/>
    <w:rsid w:val="006E7AFE"/>
    <w:rsid w:val="00700CEB"/>
    <w:rsid w:val="00707644"/>
    <w:rsid w:val="00707BA9"/>
    <w:rsid w:val="00712BB1"/>
    <w:rsid w:val="00713F95"/>
    <w:rsid w:val="007228E3"/>
    <w:rsid w:val="00725D7E"/>
    <w:rsid w:val="00726E3D"/>
    <w:rsid w:val="007276BE"/>
    <w:rsid w:val="00727A35"/>
    <w:rsid w:val="0073277B"/>
    <w:rsid w:val="007337D4"/>
    <w:rsid w:val="00734461"/>
    <w:rsid w:val="0074658D"/>
    <w:rsid w:val="00756413"/>
    <w:rsid w:val="00762DA2"/>
    <w:rsid w:val="00770F84"/>
    <w:rsid w:val="007717CB"/>
    <w:rsid w:val="007729F3"/>
    <w:rsid w:val="0078298F"/>
    <w:rsid w:val="007843B2"/>
    <w:rsid w:val="00785501"/>
    <w:rsid w:val="00786B06"/>
    <w:rsid w:val="00793ED3"/>
    <w:rsid w:val="007962F4"/>
    <w:rsid w:val="00797260"/>
    <w:rsid w:val="00797456"/>
    <w:rsid w:val="00797723"/>
    <w:rsid w:val="007A0D5C"/>
    <w:rsid w:val="007A3EB3"/>
    <w:rsid w:val="007A4D10"/>
    <w:rsid w:val="007A676B"/>
    <w:rsid w:val="007B068E"/>
    <w:rsid w:val="007B5129"/>
    <w:rsid w:val="007B534B"/>
    <w:rsid w:val="007B5E09"/>
    <w:rsid w:val="007C2E9A"/>
    <w:rsid w:val="007C2EDE"/>
    <w:rsid w:val="007C767E"/>
    <w:rsid w:val="007D0112"/>
    <w:rsid w:val="007D46DC"/>
    <w:rsid w:val="007D5B7B"/>
    <w:rsid w:val="007E0ED3"/>
    <w:rsid w:val="007E2E19"/>
    <w:rsid w:val="007E5EEB"/>
    <w:rsid w:val="007E69DB"/>
    <w:rsid w:val="007E7EFD"/>
    <w:rsid w:val="007F316E"/>
    <w:rsid w:val="007F3E02"/>
    <w:rsid w:val="007F63C1"/>
    <w:rsid w:val="00800589"/>
    <w:rsid w:val="00803255"/>
    <w:rsid w:val="00804AE6"/>
    <w:rsid w:val="00811A96"/>
    <w:rsid w:val="008128C2"/>
    <w:rsid w:val="00814036"/>
    <w:rsid w:val="00816E8E"/>
    <w:rsid w:val="0082193A"/>
    <w:rsid w:val="00821983"/>
    <w:rsid w:val="00822723"/>
    <w:rsid w:val="008238BA"/>
    <w:rsid w:val="00823DF4"/>
    <w:rsid w:val="00824597"/>
    <w:rsid w:val="00825B8F"/>
    <w:rsid w:val="00830FF6"/>
    <w:rsid w:val="00832087"/>
    <w:rsid w:val="0083296D"/>
    <w:rsid w:val="0083312D"/>
    <w:rsid w:val="00834DE8"/>
    <w:rsid w:val="00835B26"/>
    <w:rsid w:val="00844B1D"/>
    <w:rsid w:val="0084632D"/>
    <w:rsid w:val="00847E73"/>
    <w:rsid w:val="00853B54"/>
    <w:rsid w:val="00857530"/>
    <w:rsid w:val="00860F08"/>
    <w:rsid w:val="00861BC8"/>
    <w:rsid w:val="00862DD6"/>
    <w:rsid w:val="00872BE9"/>
    <w:rsid w:val="00873EED"/>
    <w:rsid w:val="008741FB"/>
    <w:rsid w:val="00874715"/>
    <w:rsid w:val="0087665A"/>
    <w:rsid w:val="00880C42"/>
    <w:rsid w:val="0088612B"/>
    <w:rsid w:val="00887FF6"/>
    <w:rsid w:val="008900E8"/>
    <w:rsid w:val="0089010A"/>
    <w:rsid w:val="00891845"/>
    <w:rsid w:val="008B0367"/>
    <w:rsid w:val="008B15E8"/>
    <w:rsid w:val="008B4939"/>
    <w:rsid w:val="008C04F4"/>
    <w:rsid w:val="008C78D8"/>
    <w:rsid w:val="008E58D9"/>
    <w:rsid w:val="008E7C76"/>
    <w:rsid w:val="008F4568"/>
    <w:rsid w:val="008F6B04"/>
    <w:rsid w:val="00901C31"/>
    <w:rsid w:val="00902168"/>
    <w:rsid w:val="009021D2"/>
    <w:rsid w:val="00903385"/>
    <w:rsid w:val="009035FF"/>
    <w:rsid w:val="009042A7"/>
    <w:rsid w:val="00907348"/>
    <w:rsid w:val="0091151D"/>
    <w:rsid w:val="0091690E"/>
    <w:rsid w:val="009244FF"/>
    <w:rsid w:val="0092456C"/>
    <w:rsid w:val="009361EB"/>
    <w:rsid w:val="0093708F"/>
    <w:rsid w:val="00937F2A"/>
    <w:rsid w:val="00943B99"/>
    <w:rsid w:val="00947810"/>
    <w:rsid w:val="00952C62"/>
    <w:rsid w:val="0095383F"/>
    <w:rsid w:val="009544DD"/>
    <w:rsid w:val="00957095"/>
    <w:rsid w:val="00965807"/>
    <w:rsid w:val="009674A0"/>
    <w:rsid w:val="0097388B"/>
    <w:rsid w:val="0097578D"/>
    <w:rsid w:val="0098646B"/>
    <w:rsid w:val="009A6ED8"/>
    <w:rsid w:val="009B41D6"/>
    <w:rsid w:val="009B5002"/>
    <w:rsid w:val="009B6C1C"/>
    <w:rsid w:val="009B70B4"/>
    <w:rsid w:val="009C1058"/>
    <w:rsid w:val="009C13C4"/>
    <w:rsid w:val="009C3DF1"/>
    <w:rsid w:val="009D15C1"/>
    <w:rsid w:val="009D17F5"/>
    <w:rsid w:val="009D2FE4"/>
    <w:rsid w:val="009E4C39"/>
    <w:rsid w:val="009E6884"/>
    <w:rsid w:val="009E7EDA"/>
    <w:rsid w:val="009F6700"/>
    <w:rsid w:val="00A0230C"/>
    <w:rsid w:val="00A0249E"/>
    <w:rsid w:val="00A02F64"/>
    <w:rsid w:val="00A07D57"/>
    <w:rsid w:val="00A127E3"/>
    <w:rsid w:val="00A169F3"/>
    <w:rsid w:val="00A20A69"/>
    <w:rsid w:val="00A2118F"/>
    <w:rsid w:val="00A2262A"/>
    <w:rsid w:val="00A24E34"/>
    <w:rsid w:val="00A25EF8"/>
    <w:rsid w:val="00A2689B"/>
    <w:rsid w:val="00A31C58"/>
    <w:rsid w:val="00A3322D"/>
    <w:rsid w:val="00A345F6"/>
    <w:rsid w:val="00A36581"/>
    <w:rsid w:val="00A46FAC"/>
    <w:rsid w:val="00A52F69"/>
    <w:rsid w:val="00A549CB"/>
    <w:rsid w:val="00A576DC"/>
    <w:rsid w:val="00A60D7E"/>
    <w:rsid w:val="00A61C13"/>
    <w:rsid w:val="00A70319"/>
    <w:rsid w:val="00A744EA"/>
    <w:rsid w:val="00A74CC3"/>
    <w:rsid w:val="00A76491"/>
    <w:rsid w:val="00A8008D"/>
    <w:rsid w:val="00A82A95"/>
    <w:rsid w:val="00A82BBF"/>
    <w:rsid w:val="00A95306"/>
    <w:rsid w:val="00A9589F"/>
    <w:rsid w:val="00A96368"/>
    <w:rsid w:val="00AA3C92"/>
    <w:rsid w:val="00AA506C"/>
    <w:rsid w:val="00AB2290"/>
    <w:rsid w:val="00AB26CD"/>
    <w:rsid w:val="00AB2830"/>
    <w:rsid w:val="00AB377D"/>
    <w:rsid w:val="00AB6BB6"/>
    <w:rsid w:val="00AC02E1"/>
    <w:rsid w:val="00AC3B57"/>
    <w:rsid w:val="00AC7B28"/>
    <w:rsid w:val="00AD0143"/>
    <w:rsid w:val="00AD1119"/>
    <w:rsid w:val="00AD172C"/>
    <w:rsid w:val="00AD270B"/>
    <w:rsid w:val="00AE3B58"/>
    <w:rsid w:val="00AE3B6D"/>
    <w:rsid w:val="00AE3D52"/>
    <w:rsid w:val="00AE59A2"/>
    <w:rsid w:val="00AE708C"/>
    <w:rsid w:val="00AE74FE"/>
    <w:rsid w:val="00AE7AE1"/>
    <w:rsid w:val="00AF4320"/>
    <w:rsid w:val="00AF4A90"/>
    <w:rsid w:val="00B01B48"/>
    <w:rsid w:val="00B054C2"/>
    <w:rsid w:val="00B06624"/>
    <w:rsid w:val="00B07E43"/>
    <w:rsid w:val="00B117B5"/>
    <w:rsid w:val="00B1267B"/>
    <w:rsid w:val="00B13526"/>
    <w:rsid w:val="00B1782F"/>
    <w:rsid w:val="00B20FE4"/>
    <w:rsid w:val="00B21766"/>
    <w:rsid w:val="00B22E5D"/>
    <w:rsid w:val="00B24971"/>
    <w:rsid w:val="00B24A58"/>
    <w:rsid w:val="00B25140"/>
    <w:rsid w:val="00B25D3B"/>
    <w:rsid w:val="00B274E1"/>
    <w:rsid w:val="00B37FF1"/>
    <w:rsid w:val="00B43A30"/>
    <w:rsid w:val="00B44D06"/>
    <w:rsid w:val="00B53603"/>
    <w:rsid w:val="00B5419B"/>
    <w:rsid w:val="00B608AD"/>
    <w:rsid w:val="00B62F73"/>
    <w:rsid w:val="00B641E6"/>
    <w:rsid w:val="00B64C94"/>
    <w:rsid w:val="00B6583F"/>
    <w:rsid w:val="00B6724F"/>
    <w:rsid w:val="00B72063"/>
    <w:rsid w:val="00B80E73"/>
    <w:rsid w:val="00B84349"/>
    <w:rsid w:val="00B8439F"/>
    <w:rsid w:val="00B86EC6"/>
    <w:rsid w:val="00B925CF"/>
    <w:rsid w:val="00B93A13"/>
    <w:rsid w:val="00B97C0D"/>
    <w:rsid w:val="00BA2000"/>
    <w:rsid w:val="00BA3C58"/>
    <w:rsid w:val="00BA6830"/>
    <w:rsid w:val="00BA718A"/>
    <w:rsid w:val="00BB00AB"/>
    <w:rsid w:val="00BB17D8"/>
    <w:rsid w:val="00BB1D9A"/>
    <w:rsid w:val="00BB5B5B"/>
    <w:rsid w:val="00BC2ADE"/>
    <w:rsid w:val="00BC3FBF"/>
    <w:rsid w:val="00BC4A34"/>
    <w:rsid w:val="00BC4DD0"/>
    <w:rsid w:val="00BC5739"/>
    <w:rsid w:val="00BC6321"/>
    <w:rsid w:val="00BD0694"/>
    <w:rsid w:val="00BD537E"/>
    <w:rsid w:val="00BD67D5"/>
    <w:rsid w:val="00BE100A"/>
    <w:rsid w:val="00BE5362"/>
    <w:rsid w:val="00BE6BDD"/>
    <w:rsid w:val="00BE6F88"/>
    <w:rsid w:val="00BF05C9"/>
    <w:rsid w:val="00BF0D2B"/>
    <w:rsid w:val="00BF1CF8"/>
    <w:rsid w:val="00BF6FD4"/>
    <w:rsid w:val="00BF7818"/>
    <w:rsid w:val="00C00FFC"/>
    <w:rsid w:val="00C03E94"/>
    <w:rsid w:val="00C10780"/>
    <w:rsid w:val="00C14A8A"/>
    <w:rsid w:val="00C15743"/>
    <w:rsid w:val="00C1641E"/>
    <w:rsid w:val="00C17216"/>
    <w:rsid w:val="00C17977"/>
    <w:rsid w:val="00C308D5"/>
    <w:rsid w:val="00C31AC6"/>
    <w:rsid w:val="00C32086"/>
    <w:rsid w:val="00C33C10"/>
    <w:rsid w:val="00C34183"/>
    <w:rsid w:val="00C3498E"/>
    <w:rsid w:val="00C376BE"/>
    <w:rsid w:val="00C37707"/>
    <w:rsid w:val="00C37F9A"/>
    <w:rsid w:val="00C4234C"/>
    <w:rsid w:val="00C42A39"/>
    <w:rsid w:val="00C469A4"/>
    <w:rsid w:val="00C60702"/>
    <w:rsid w:val="00C66A8C"/>
    <w:rsid w:val="00C72837"/>
    <w:rsid w:val="00C773BB"/>
    <w:rsid w:val="00C848AF"/>
    <w:rsid w:val="00C91F7A"/>
    <w:rsid w:val="00C94AD9"/>
    <w:rsid w:val="00CA05FB"/>
    <w:rsid w:val="00CA1651"/>
    <w:rsid w:val="00CA2A9D"/>
    <w:rsid w:val="00CB0486"/>
    <w:rsid w:val="00CB3FDF"/>
    <w:rsid w:val="00CB4CFF"/>
    <w:rsid w:val="00CB78AD"/>
    <w:rsid w:val="00CC0365"/>
    <w:rsid w:val="00CC1E88"/>
    <w:rsid w:val="00CC700F"/>
    <w:rsid w:val="00CC72E9"/>
    <w:rsid w:val="00CD153E"/>
    <w:rsid w:val="00CD32FD"/>
    <w:rsid w:val="00CD3684"/>
    <w:rsid w:val="00CD6A46"/>
    <w:rsid w:val="00CE15A1"/>
    <w:rsid w:val="00CE3D27"/>
    <w:rsid w:val="00CE473D"/>
    <w:rsid w:val="00CE6074"/>
    <w:rsid w:val="00CE6DE4"/>
    <w:rsid w:val="00CF0A9A"/>
    <w:rsid w:val="00CF24D0"/>
    <w:rsid w:val="00CF3476"/>
    <w:rsid w:val="00D020BA"/>
    <w:rsid w:val="00D03EC5"/>
    <w:rsid w:val="00D13F26"/>
    <w:rsid w:val="00D142F7"/>
    <w:rsid w:val="00D1489C"/>
    <w:rsid w:val="00D17B7B"/>
    <w:rsid w:val="00D21ED6"/>
    <w:rsid w:val="00D22988"/>
    <w:rsid w:val="00D3345B"/>
    <w:rsid w:val="00D338E6"/>
    <w:rsid w:val="00D35DA7"/>
    <w:rsid w:val="00D36B1B"/>
    <w:rsid w:val="00D42070"/>
    <w:rsid w:val="00D514E2"/>
    <w:rsid w:val="00D5191A"/>
    <w:rsid w:val="00D54E19"/>
    <w:rsid w:val="00D5520F"/>
    <w:rsid w:val="00D55C45"/>
    <w:rsid w:val="00D57647"/>
    <w:rsid w:val="00D608B1"/>
    <w:rsid w:val="00D61B06"/>
    <w:rsid w:val="00D65CAF"/>
    <w:rsid w:val="00D66C49"/>
    <w:rsid w:val="00D7656D"/>
    <w:rsid w:val="00D8375D"/>
    <w:rsid w:val="00D8468F"/>
    <w:rsid w:val="00DA3095"/>
    <w:rsid w:val="00DA3B8C"/>
    <w:rsid w:val="00DA42B2"/>
    <w:rsid w:val="00DA679B"/>
    <w:rsid w:val="00DA69E0"/>
    <w:rsid w:val="00DA6FC6"/>
    <w:rsid w:val="00DA7973"/>
    <w:rsid w:val="00DB24BA"/>
    <w:rsid w:val="00DB29E1"/>
    <w:rsid w:val="00DB3617"/>
    <w:rsid w:val="00DC5A65"/>
    <w:rsid w:val="00DC6FF2"/>
    <w:rsid w:val="00DC7500"/>
    <w:rsid w:val="00DD1B4F"/>
    <w:rsid w:val="00DD3177"/>
    <w:rsid w:val="00DD5448"/>
    <w:rsid w:val="00DF0880"/>
    <w:rsid w:val="00DF1CB9"/>
    <w:rsid w:val="00E01651"/>
    <w:rsid w:val="00E03BCA"/>
    <w:rsid w:val="00E10BDC"/>
    <w:rsid w:val="00E1358B"/>
    <w:rsid w:val="00E2099C"/>
    <w:rsid w:val="00E2437C"/>
    <w:rsid w:val="00E25A80"/>
    <w:rsid w:val="00E3014A"/>
    <w:rsid w:val="00E30C72"/>
    <w:rsid w:val="00E3136C"/>
    <w:rsid w:val="00E41F87"/>
    <w:rsid w:val="00E45BB8"/>
    <w:rsid w:val="00E5175C"/>
    <w:rsid w:val="00E51CAE"/>
    <w:rsid w:val="00E5232B"/>
    <w:rsid w:val="00E63178"/>
    <w:rsid w:val="00E64279"/>
    <w:rsid w:val="00E65E3E"/>
    <w:rsid w:val="00E70F8B"/>
    <w:rsid w:val="00E742CC"/>
    <w:rsid w:val="00E747B3"/>
    <w:rsid w:val="00E74F56"/>
    <w:rsid w:val="00E7758C"/>
    <w:rsid w:val="00E8019C"/>
    <w:rsid w:val="00E80609"/>
    <w:rsid w:val="00E83786"/>
    <w:rsid w:val="00E90F29"/>
    <w:rsid w:val="00E9366B"/>
    <w:rsid w:val="00E939D6"/>
    <w:rsid w:val="00E947F6"/>
    <w:rsid w:val="00E9521A"/>
    <w:rsid w:val="00E9545C"/>
    <w:rsid w:val="00E957C6"/>
    <w:rsid w:val="00E957D5"/>
    <w:rsid w:val="00E95E7E"/>
    <w:rsid w:val="00E96301"/>
    <w:rsid w:val="00EA6C8A"/>
    <w:rsid w:val="00EC01B3"/>
    <w:rsid w:val="00EC1BAF"/>
    <w:rsid w:val="00EC3831"/>
    <w:rsid w:val="00EC5169"/>
    <w:rsid w:val="00ED0138"/>
    <w:rsid w:val="00ED3CD1"/>
    <w:rsid w:val="00ED715F"/>
    <w:rsid w:val="00EE04AE"/>
    <w:rsid w:val="00EE1AE1"/>
    <w:rsid w:val="00EF066B"/>
    <w:rsid w:val="00EF54DF"/>
    <w:rsid w:val="00EF7050"/>
    <w:rsid w:val="00EF7539"/>
    <w:rsid w:val="00F02E67"/>
    <w:rsid w:val="00F04134"/>
    <w:rsid w:val="00F06721"/>
    <w:rsid w:val="00F07499"/>
    <w:rsid w:val="00F273F6"/>
    <w:rsid w:val="00F34041"/>
    <w:rsid w:val="00F37DFD"/>
    <w:rsid w:val="00F37EDF"/>
    <w:rsid w:val="00F41F0B"/>
    <w:rsid w:val="00F425ED"/>
    <w:rsid w:val="00F46FD2"/>
    <w:rsid w:val="00F47442"/>
    <w:rsid w:val="00F52C19"/>
    <w:rsid w:val="00F541FE"/>
    <w:rsid w:val="00F55DFC"/>
    <w:rsid w:val="00F565DC"/>
    <w:rsid w:val="00F671B3"/>
    <w:rsid w:val="00F723F9"/>
    <w:rsid w:val="00F7320D"/>
    <w:rsid w:val="00F7367F"/>
    <w:rsid w:val="00F75FA3"/>
    <w:rsid w:val="00F776A9"/>
    <w:rsid w:val="00F84343"/>
    <w:rsid w:val="00F852BF"/>
    <w:rsid w:val="00F86BE7"/>
    <w:rsid w:val="00F87235"/>
    <w:rsid w:val="00F94512"/>
    <w:rsid w:val="00F957A6"/>
    <w:rsid w:val="00FA1BEE"/>
    <w:rsid w:val="00FA2B55"/>
    <w:rsid w:val="00FA4386"/>
    <w:rsid w:val="00FA63A2"/>
    <w:rsid w:val="00FB2755"/>
    <w:rsid w:val="00FB2BC8"/>
    <w:rsid w:val="00FB2FA8"/>
    <w:rsid w:val="00FB6272"/>
    <w:rsid w:val="00FB6A25"/>
    <w:rsid w:val="00FC4ECC"/>
    <w:rsid w:val="00FC5E8F"/>
    <w:rsid w:val="00FC5F35"/>
    <w:rsid w:val="00FC6517"/>
    <w:rsid w:val="00FC7991"/>
    <w:rsid w:val="00FD027E"/>
    <w:rsid w:val="00FD16FE"/>
    <w:rsid w:val="00FD1FF2"/>
    <w:rsid w:val="00FD2853"/>
    <w:rsid w:val="00FE4813"/>
    <w:rsid w:val="00FE572D"/>
    <w:rsid w:val="00FE653F"/>
    <w:rsid w:val="00FE7CE4"/>
    <w:rsid w:val="00FE7EEE"/>
    <w:rsid w:val="00FF0DF9"/>
    <w:rsid w:val="00FF1F7D"/>
    <w:rsid w:val="00FF5496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uiPriority="60"/>
    <w:lsdException w:name="Medium List 1 Accent 1" w:uiPriority="61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</w:style>
  <w:style w:type="paragraph" w:styleId="Balk2">
    <w:name w:val="heading 2"/>
    <w:basedOn w:val="Normal"/>
    <w:next w:val="Normal"/>
    <w:qFormat/>
    <w:pPr>
      <w:keepNext/>
      <w:spacing w:before="120" w:line="480" w:lineRule="auto"/>
      <w:jc w:val="right"/>
      <w:outlineLvl w:val="1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F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</w:style>
  <w:style w:type="character" w:customStyle="1" w:styleId="BalonMetniChar">
    <w:name w:val="Balon Metni Char"/>
    <w:basedOn w:val="VarsaylanParagrafYazTipi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GvdeMetni2">
    <w:name w:val="Body Text 2"/>
    <w:basedOn w:val="Normal"/>
    <w:pPr>
      <w:spacing w:before="120" w:line="360" w:lineRule="auto"/>
    </w:pPr>
  </w:style>
  <w:style w:type="paragraph" w:customStyle="1" w:styleId="stBilgi">
    <w:name w:val="Üst 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BalonMetni">
    <w:name w:val="Balloon Text"/>
    <w:basedOn w:val="Normal"/>
  </w:style>
  <w:style w:type="paragraph" w:customStyle="1" w:styleId="OrtaKlavuz1-Vurgu21">
    <w:name w:val="Orta Kılavuz 1 - Vurgu 21"/>
    <w:basedOn w:val="Normal"/>
    <w:qFormat/>
    <w:pPr>
      <w:ind w:left="720"/>
      <w:contextualSpacing/>
    </w:pPr>
  </w:style>
  <w:style w:type="paragraph" w:customStyle="1" w:styleId="OrtaGlgeleme1-Vurgu11">
    <w:name w:val="Orta Gölgeleme 1 - Vurgu 11"/>
    <w:qFormat/>
    <w:pPr>
      <w:suppressAutoHyphens/>
    </w:pPr>
    <w:rPr>
      <w:lang w:val="en-US" w:eastAsia="en-US"/>
    </w:rPr>
  </w:style>
  <w:style w:type="paragraph" w:customStyle="1" w:styleId="AltBilgi">
    <w:name w:val="Alt Bilgi"/>
    <w:basedOn w:val="Normal"/>
    <w:link w:val="AltBilgiChar"/>
    <w:uiPriority w:val="99"/>
    <w:unhideWhenUsed/>
    <w:rsid w:val="00506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6241"/>
    <w:rPr>
      <w:lang w:val="en-US" w:eastAsia="en-US"/>
    </w:rPr>
  </w:style>
  <w:style w:type="character" w:styleId="SayfaNumaras">
    <w:name w:val="page number"/>
    <w:uiPriority w:val="99"/>
    <w:semiHidden/>
    <w:unhideWhenUsed/>
    <w:rsid w:val="00506241"/>
  </w:style>
  <w:style w:type="character" w:customStyle="1" w:styleId="zmlenmeyenBahsetme">
    <w:name w:val="Çözümlenmeyen Bahsetme"/>
    <w:uiPriority w:val="52"/>
    <w:rsid w:val="00A576DC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5B1AF3"/>
    <w:rPr>
      <w:color w:val="954F72"/>
      <w:u w:val="single"/>
    </w:rPr>
  </w:style>
  <w:style w:type="table" w:styleId="TabloKlavuzu">
    <w:name w:val="Table Grid"/>
    <w:basedOn w:val="NormalTablo"/>
    <w:uiPriority w:val="39"/>
    <w:rsid w:val="0078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2-Vurgu2">
    <w:name w:val="Medium Grid 2 Accent 2"/>
    <w:basedOn w:val="NormalTablo"/>
    <w:uiPriority w:val="29"/>
    <w:qFormat/>
    <w:rsid w:val="00B2497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2443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2443F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7B068E"/>
    <w:pPr>
      <w:suppressAutoHyphens w:val="0"/>
      <w:spacing w:after="200" w:line="276" w:lineRule="auto"/>
      <w:ind w:left="720"/>
      <w:contextualSpacing/>
    </w:pPr>
    <w:rPr>
      <w:rFonts w:eastAsia="Calibri"/>
      <w:sz w:val="24"/>
      <w:szCs w:val="22"/>
      <w:lang w:val="tr-TR"/>
    </w:rPr>
  </w:style>
  <w:style w:type="paragraph" w:styleId="NormalWeb">
    <w:name w:val="Normal (Web)"/>
    <w:basedOn w:val="Normal"/>
    <w:uiPriority w:val="99"/>
    <w:unhideWhenUsed/>
    <w:rsid w:val="005A5989"/>
    <w:pPr>
      <w:suppressAutoHyphens w:val="0"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uiPriority w:val="22"/>
    <w:qFormat/>
    <w:rsid w:val="005A5989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FDF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00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customStyle="1" w:styleId="GridTableLight">
    <w:name w:val="Grid Table Light"/>
    <w:basedOn w:val="NormalTablo"/>
    <w:uiPriority w:val="40"/>
    <w:rsid w:val="00FD1FF2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0">
    <w:name w:val="header"/>
    <w:basedOn w:val="Normal"/>
    <w:link w:val="stbilgiChar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0"/>
    <w:uiPriority w:val="99"/>
    <w:rsid w:val="006418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41897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rsid w:val="00641897"/>
    <w:rPr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9589F"/>
    <w:rPr>
      <w:rFonts w:ascii="Cambria" w:eastAsia="MS Mincho" w:hAnsi="Cambria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turki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98E6-B1EE-4ADF-8D25-60067CDC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24</cp:revision>
  <cp:lastPrinted>2026-03-25T07:32:00Z</cp:lastPrinted>
  <dcterms:created xsi:type="dcterms:W3CDTF">2026-03-25T08:22:00Z</dcterms:created>
  <dcterms:modified xsi:type="dcterms:W3CDTF">2026-04-13T12:38:00Z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bozok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