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CD6" w:rsidRDefault="00913859" w:rsidP="00611CD6">
      <w:pPr>
        <w:spacing w:before="240" w:after="0" w:line="240" w:lineRule="auto"/>
        <w:rPr>
          <w:rFonts w:eastAsia="Times New Roman" w:cs="Times New Roman"/>
          <w:szCs w:val="24"/>
          <w:lang w:eastAsia="tr-TR"/>
        </w:rPr>
      </w:pPr>
      <w:r>
        <w:rPr>
          <w:rFonts w:eastAsia="Times New Roman" w:cs="Times New Roman"/>
          <w:b/>
          <w:bCs/>
          <w:szCs w:val="24"/>
          <w:lang w:eastAsia="tr-TR"/>
        </w:rPr>
        <w:t>Eğitimi Veren Kurum/Kişi</w:t>
      </w:r>
      <w:r w:rsidR="00611CD6" w:rsidRPr="00611CD6">
        <w:rPr>
          <w:rFonts w:eastAsia="Times New Roman" w:cs="Times New Roman"/>
          <w:b/>
          <w:bCs/>
          <w:szCs w:val="24"/>
          <w:lang w:eastAsia="tr-TR"/>
        </w:rPr>
        <w:t>:</w:t>
      </w:r>
      <w:r w:rsidR="00611CD6" w:rsidRPr="00611CD6">
        <w:rPr>
          <w:rFonts w:eastAsia="Times New Roman" w:cs="Times New Roman"/>
          <w:szCs w:val="24"/>
          <w:lang w:eastAsia="tr-TR"/>
        </w:rPr>
        <w:t xml:space="preserve"> Yozgat Bozok Üniversitesi Tıp Fakültesi</w:t>
      </w:r>
      <w:r w:rsidR="00CD1FD5">
        <w:rPr>
          <w:rFonts w:eastAsia="Times New Roman" w:cs="Times New Roman"/>
          <w:szCs w:val="24"/>
          <w:lang w:eastAsia="tr-TR"/>
        </w:rPr>
        <w:t>/</w:t>
      </w:r>
      <w:r>
        <w:rPr>
          <w:rFonts w:eastAsia="Times New Roman" w:cs="Times New Roman"/>
          <w:szCs w:val="24"/>
          <w:lang w:eastAsia="tr-TR"/>
        </w:rPr>
        <w:t>İyilik Hali Sorumluları</w:t>
      </w:r>
      <w:r w:rsidR="00611CD6" w:rsidRPr="00611CD6">
        <w:rPr>
          <w:rFonts w:eastAsia="Times New Roman" w:cs="Times New Roman"/>
          <w:szCs w:val="24"/>
          <w:lang w:eastAsia="tr-TR"/>
        </w:rPr>
        <w:t xml:space="preserve"> </w:t>
      </w:r>
    </w:p>
    <w:p w:rsidR="00611CD6" w:rsidRDefault="00611CD6" w:rsidP="00611CD6">
      <w:pPr>
        <w:spacing w:after="0" w:line="240" w:lineRule="auto"/>
        <w:rPr>
          <w:rFonts w:eastAsia="Times New Roman" w:cs="Times New Roman"/>
          <w:szCs w:val="24"/>
          <w:lang w:eastAsia="tr-TR"/>
        </w:rPr>
      </w:pPr>
      <w:r w:rsidRPr="00611CD6">
        <w:rPr>
          <w:rFonts w:eastAsia="Times New Roman" w:cs="Times New Roman"/>
          <w:b/>
          <w:bCs/>
          <w:szCs w:val="24"/>
          <w:lang w:eastAsia="tr-TR"/>
        </w:rPr>
        <w:t>Dönem:</w:t>
      </w:r>
      <w:r w:rsidRPr="00611CD6">
        <w:rPr>
          <w:rFonts w:eastAsia="Times New Roman" w:cs="Times New Roman"/>
          <w:szCs w:val="24"/>
          <w:lang w:eastAsia="tr-TR"/>
        </w:rPr>
        <w:t xml:space="preserve"> 2025-2026 Eğitim-Öğretim Dönemi </w:t>
      </w:r>
    </w:p>
    <w:p w:rsidR="00611CD6" w:rsidRDefault="00611CD6" w:rsidP="00611CD6">
      <w:pPr>
        <w:spacing w:after="0" w:line="240" w:lineRule="auto"/>
        <w:rPr>
          <w:rFonts w:eastAsia="Times New Roman" w:cs="Times New Roman"/>
          <w:szCs w:val="24"/>
          <w:lang w:eastAsia="tr-TR"/>
        </w:rPr>
      </w:pPr>
      <w:r w:rsidRPr="00611CD6">
        <w:rPr>
          <w:rFonts w:eastAsia="Times New Roman" w:cs="Times New Roman"/>
          <w:b/>
          <w:bCs/>
          <w:szCs w:val="24"/>
          <w:lang w:eastAsia="tr-TR"/>
        </w:rPr>
        <w:t>Tarih:</w:t>
      </w:r>
      <w:r>
        <w:rPr>
          <w:rFonts w:eastAsia="Times New Roman" w:cs="Times New Roman"/>
          <w:szCs w:val="24"/>
          <w:lang w:eastAsia="tr-TR"/>
        </w:rPr>
        <w:t xml:space="preserve"> </w:t>
      </w:r>
      <w:r w:rsidRPr="00611CD6">
        <w:rPr>
          <w:rFonts w:eastAsia="Times New Roman" w:cs="Times New Roman"/>
          <w:szCs w:val="24"/>
          <w:lang w:eastAsia="tr-TR"/>
        </w:rPr>
        <w:t xml:space="preserve">17 Mart 2026 </w:t>
      </w:r>
    </w:p>
    <w:p w:rsidR="00611CD6" w:rsidRDefault="00611CD6" w:rsidP="00611CD6">
      <w:pPr>
        <w:spacing w:after="0" w:line="240" w:lineRule="auto"/>
        <w:rPr>
          <w:rFonts w:eastAsia="Times New Roman" w:cs="Times New Roman"/>
          <w:szCs w:val="24"/>
          <w:lang w:eastAsia="tr-TR"/>
        </w:rPr>
      </w:pPr>
      <w:r w:rsidRPr="00611CD6">
        <w:rPr>
          <w:rFonts w:eastAsia="Times New Roman" w:cs="Times New Roman"/>
          <w:b/>
          <w:bCs/>
          <w:szCs w:val="24"/>
          <w:lang w:eastAsia="tr-TR"/>
        </w:rPr>
        <w:t>Anket Türü:</w:t>
      </w:r>
      <w:r w:rsidRPr="00611CD6">
        <w:rPr>
          <w:rFonts w:eastAsia="Times New Roman" w:cs="Times New Roman"/>
          <w:szCs w:val="24"/>
          <w:lang w:eastAsia="tr-TR"/>
        </w:rPr>
        <w:t xml:space="preserve"> Bütünleşik İyilik Hali ve Güvenli Öğrenme Ortamı</w:t>
      </w:r>
      <w:r>
        <w:rPr>
          <w:rFonts w:eastAsia="Times New Roman" w:cs="Times New Roman"/>
          <w:szCs w:val="24"/>
          <w:lang w:eastAsia="tr-TR"/>
        </w:rPr>
        <w:t xml:space="preserve"> Eğitimi Değerlendirme</w:t>
      </w:r>
      <w:r w:rsidRPr="00611CD6">
        <w:rPr>
          <w:rFonts w:eastAsia="Times New Roman" w:cs="Times New Roman"/>
          <w:szCs w:val="24"/>
          <w:lang w:eastAsia="tr-TR"/>
        </w:rPr>
        <w:t xml:space="preserve"> </w:t>
      </w:r>
    </w:p>
    <w:p w:rsidR="00611CD6" w:rsidRDefault="00611CD6" w:rsidP="00473589">
      <w:pPr>
        <w:spacing w:after="0" w:line="240" w:lineRule="auto"/>
        <w:rPr>
          <w:rFonts w:eastAsia="Times New Roman" w:cs="Times New Roman"/>
          <w:szCs w:val="24"/>
          <w:lang w:eastAsia="tr-TR"/>
        </w:rPr>
      </w:pPr>
      <w:r w:rsidRPr="00611CD6">
        <w:rPr>
          <w:rFonts w:eastAsia="Times New Roman" w:cs="Times New Roman"/>
          <w:b/>
          <w:bCs/>
          <w:szCs w:val="24"/>
          <w:lang w:eastAsia="tr-TR"/>
        </w:rPr>
        <w:t>Katılımcı Sayısı:</w:t>
      </w:r>
      <w:r w:rsidRPr="00611CD6">
        <w:rPr>
          <w:rFonts w:eastAsia="Times New Roman" w:cs="Times New Roman"/>
          <w:szCs w:val="24"/>
          <w:lang w:eastAsia="tr-TR"/>
        </w:rPr>
        <w:t xml:space="preserve"> 24 (Eğitim Kaydı) / 6 (Anket Katılımı)</w:t>
      </w:r>
    </w:p>
    <w:p w:rsidR="00CD1FD5" w:rsidRPr="00615EBF" w:rsidRDefault="00CD1FD5" w:rsidP="00473589">
      <w:pPr>
        <w:spacing w:after="0" w:line="240" w:lineRule="auto"/>
        <w:rPr>
          <w:rFonts w:eastAsia="Times New Roman" w:cs="Times New Roman"/>
          <w:szCs w:val="24"/>
          <w:lang w:eastAsia="tr-TR"/>
        </w:rPr>
      </w:pPr>
      <w:r w:rsidRPr="00CD1FD5">
        <w:rPr>
          <w:rFonts w:eastAsia="Times New Roman" w:cs="Times New Roman"/>
          <w:b/>
          <w:szCs w:val="24"/>
          <w:lang w:eastAsia="tr-TR"/>
        </w:rPr>
        <w:t>Raporlama Birimi:</w:t>
      </w:r>
      <w:r w:rsidRPr="00CD1FD5">
        <w:rPr>
          <w:rFonts w:eastAsia="Times New Roman" w:cs="Times New Roman"/>
          <w:szCs w:val="24"/>
          <w:lang w:eastAsia="tr-TR"/>
        </w:rPr>
        <w:t xml:space="preserve"> </w:t>
      </w:r>
      <w:r w:rsidR="00913859" w:rsidRPr="00913859">
        <w:rPr>
          <w:rFonts w:eastAsia="Times New Roman" w:cs="Times New Roman"/>
          <w:szCs w:val="24"/>
          <w:lang w:eastAsia="tr-TR"/>
        </w:rPr>
        <w:t>Tıp Fakültesi/Kalite ve Akreditasyon Birimi</w:t>
      </w:r>
    </w:p>
    <w:p w:rsidR="00F45AFA" w:rsidRDefault="00611CD6" w:rsidP="00C225BD">
      <w:pPr>
        <w:spacing w:before="120" w:after="120" w:line="240" w:lineRule="auto"/>
        <w:jc w:val="both"/>
        <w:rPr>
          <w:rStyle w:val="ng-star-inserted"/>
          <w:rFonts w:ascii="Google Sans Text" w:hAnsi="Google Sans Text"/>
          <w:color w:val="303030"/>
          <w:shd w:val="clear" w:color="auto" w:fill="FFFFFF"/>
        </w:rPr>
      </w:pPr>
      <w:r>
        <w:rPr>
          <w:rFonts w:ascii="Google Sans Text" w:hAnsi="Google Sans Text"/>
          <w:b/>
          <w:bCs/>
          <w:color w:val="303030"/>
          <w:shd w:val="clear" w:color="auto" w:fill="FFFFFF"/>
        </w:rPr>
        <w:t>Değerlendirme Sonuçları ve Öneriler</w:t>
      </w:r>
      <w:r>
        <w:rPr>
          <w:rStyle w:val="ng-star-inserted"/>
          <w:rFonts w:ascii="Google Sans Text" w:hAnsi="Google Sans Text"/>
          <w:color w:val="303030"/>
          <w:shd w:val="clear" w:color="auto" w:fill="FFFFFF"/>
        </w:rPr>
        <w:t xml:space="preserve"> Bu rapor, eğitim sonrasında uygulanan değerlendirme anketinin bulgularını özetlemektedir. Anket, katılımcıların eğitimin niteliğine ilişkin görüşlerini dört temel </w:t>
      </w:r>
      <w:proofErr w:type="gramStart"/>
      <w:r>
        <w:rPr>
          <w:rStyle w:val="ng-star-inserted"/>
          <w:rFonts w:ascii="Google Sans Text" w:hAnsi="Google Sans Text"/>
          <w:color w:val="303030"/>
          <w:shd w:val="clear" w:color="auto" w:fill="FFFFFF"/>
        </w:rPr>
        <w:t>kriter</w:t>
      </w:r>
      <w:proofErr w:type="gramEnd"/>
      <w:r>
        <w:rPr>
          <w:rStyle w:val="ng-star-inserted"/>
          <w:rFonts w:ascii="Google Sans Text" w:hAnsi="Google Sans Text"/>
          <w:color w:val="303030"/>
          <w:shd w:val="clear" w:color="auto" w:fill="FFFFFF"/>
        </w:rPr>
        <w:t xml:space="preserve"> üzerinden puanlamıştır. Aşağıdaki tabloda her bir </w:t>
      </w:r>
      <w:proofErr w:type="gramStart"/>
      <w:r>
        <w:rPr>
          <w:rStyle w:val="ng-star-inserted"/>
          <w:rFonts w:ascii="Google Sans Text" w:hAnsi="Google Sans Text"/>
          <w:color w:val="303030"/>
          <w:shd w:val="clear" w:color="auto" w:fill="FFFFFF"/>
        </w:rPr>
        <w:t>kriteri</w:t>
      </w:r>
      <w:proofErr w:type="gramEnd"/>
      <w:r>
        <w:rPr>
          <w:rStyle w:val="ng-star-inserted"/>
          <w:rFonts w:ascii="Google Sans Text" w:hAnsi="Google Sans Text"/>
          <w:color w:val="303030"/>
          <w:shd w:val="clear" w:color="auto" w:fill="FFFFFF"/>
        </w:rPr>
        <w:t xml:space="preserve"> puanlayan kişi sayısı ve elde edilen puanlar verilmiştir.</w:t>
      </w:r>
    </w:p>
    <w:p w:rsidR="00615EBF" w:rsidRPr="00615EBF" w:rsidRDefault="00615EBF" w:rsidP="00615EBF">
      <w:pPr>
        <w:spacing w:before="240" w:after="120" w:line="240" w:lineRule="auto"/>
        <w:rPr>
          <w:rFonts w:eastAsia="Times New Roman" w:cs="Times New Roman"/>
          <w:szCs w:val="24"/>
          <w:lang w:eastAsia="tr-TR"/>
        </w:rPr>
      </w:pPr>
      <w:r w:rsidRPr="00615EBF">
        <w:rPr>
          <w:rFonts w:eastAsia="Times New Roman" w:cs="Times New Roman"/>
          <w:b/>
          <w:bCs/>
          <w:szCs w:val="24"/>
          <w:lang w:eastAsia="tr-TR"/>
        </w:rPr>
        <w:t>Kriterlere Göre Değerlendirme Tablosu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"/>
        <w:gridCol w:w="3432"/>
        <w:gridCol w:w="1158"/>
        <w:gridCol w:w="991"/>
        <w:gridCol w:w="1321"/>
        <w:gridCol w:w="1322"/>
      </w:tblGrid>
      <w:tr w:rsidR="00615EBF" w:rsidRPr="00615EBF" w:rsidTr="00615EBF">
        <w:tc>
          <w:tcPr>
            <w:tcW w:w="0" w:type="auto"/>
            <w:tcBorders>
              <w:bottom w:val="single" w:sz="6" w:space="0" w:color="919191"/>
            </w:tcBorders>
            <w:hideMark/>
          </w:tcPr>
          <w:p w:rsidR="00615EBF" w:rsidRPr="00615EBF" w:rsidRDefault="00615EBF" w:rsidP="00615EB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 w:rsidRPr="00615EBF">
              <w:rPr>
                <w:rFonts w:eastAsia="Times New Roman" w:cs="Times New Roman"/>
                <w:b/>
                <w:bCs/>
                <w:szCs w:val="24"/>
                <w:lang w:eastAsia="tr-TR"/>
              </w:rPr>
              <w:t>Kriter No</w:t>
            </w:r>
          </w:p>
        </w:tc>
        <w:tc>
          <w:tcPr>
            <w:tcW w:w="0" w:type="auto"/>
            <w:tcBorders>
              <w:bottom w:val="single" w:sz="6" w:space="0" w:color="919191"/>
            </w:tcBorders>
            <w:hideMark/>
          </w:tcPr>
          <w:p w:rsidR="00615EBF" w:rsidRPr="00615EBF" w:rsidRDefault="00615EBF" w:rsidP="00615EB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 w:rsidRPr="00615EBF">
              <w:rPr>
                <w:rFonts w:eastAsia="Times New Roman" w:cs="Times New Roman"/>
                <w:b/>
                <w:bCs/>
                <w:szCs w:val="24"/>
                <w:lang w:eastAsia="tr-TR"/>
              </w:rPr>
              <w:t>Kriter</w:t>
            </w:r>
          </w:p>
        </w:tc>
        <w:tc>
          <w:tcPr>
            <w:tcW w:w="0" w:type="auto"/>
            <w:tcBorders>
              <w:bottom w:val="single" w:sz="6" w:space="0" w:color="919191"/>
            </w:tcBorders>
            <w:hideMark/>
          </w:tcPr>
          <w:p w:rsidR="00615EBF" w:rsidRPr="00615EBF" w:rsidRDefault="00615EBF" w:rsidP="00615EB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 w:rsidRPr="00615EBF">
              <w:rPr>
                <w:rFonts w:eastAsia="Times New Roman" w:cs="Times New Roman"/>
                <w:b/>
                <w:bCs/>
                <w:szCs w:val="24"/>
                <w:lang w:eastAsia="tr-TR"/>
              </w:rPr>
              <w:t>Toplam Puan</w:t>
            </w:r>
          </w:p>
        </w:tc>
        <w:tc>
          <w:tcPr>
            <w:tcW w:w="0" w:type="auto"/>
            <w:tcBorders>
              <w:bottom w:val="single" w:sz="6" w:space="0" w:color="919191"/>
            </w:tcBorders>
            <w:hideMark/>
          </w:tcPr>
          <w:p w:rsidR="00615EBF" w:rsidRPr="00615EBF" w:rsidRDefault="00615EBF" w:rsidP="00615EB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proofErr w:type="spellStart"/>
            <w:r w:rsidRPr="00615EBF">
              <w:rPr>
                <w:rFonts w:eastAsia="Times New Roman" w:cs="Times New Roman"/>
                <w:b/>
                <w:bCs/>
                <w:szCs w:val="24"/>
                <w:lang w:eastAsia="tr-TR"/>
              </w:rPr>
              <w:t>Maks</w:t>
            </w:r>
            <w:proofErr w:type="spellEnd"/>
            <w:r w:rsidRPr="00615EBF">
              <w:rPr>
                <w:rFonts w:eastAsia="Times New Roman" w:cs="Times New Roman"/>
                <w:b/>
                <w:bCs/>
                <w:szCs w:val="24"/>
                <w:lang w:eastAsia="tr-TR"/>
              </w:rPr>
              <w:t>. Puan</w:t>
            </w:r>
          </w:p>
        </w:tc>
        <w:tc>
          <w:tcPr>
            <w:tcW w:w="0" w:type="auto"/>
            <w:tcBorders>
              <w:bottom w:val="single" w:sz="6" w:space="0" w:color="919191"/>
            </w:tcBorders>
            <w:hideMark/>
          </w:tcPr>
          <w:p w:rsidR="00615EBF" w:rsidRPr="00615EBF" w:rsidRDefault="00615EBF" w:rsidP="00615EB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 w:rsidRPr="00615EBF">
              <w:rPr>
                <w:rFonts w:eastAsia="Times New Roman" w:cs="Times New Roman"/>
                <w:b/>
                <w:bCs/>
                <w:szCs w:val="24"/>
                <w:lang w:eastAsia="tr-TR"/>
              </w:rPr>
              <w:t>5’lik Ortalama</w:t>
            </w:r>
          </w:p>
        </w:tc>
        <w:tc>
          <w:tcPr>
            <w:tcW w:w="0" w:type="auto"/>
            <w:tcBorders>
              <w:bottom w:val="single" w:sz="6" w:space="0" w:color="919191"/>
            </w:tcBorders>
            <w:hideMark/>
          </w:tcPr>
          <w:p w:rsidR="00615EBF" w:rsidRPr="00615EBF" w:rsidRDefault="00615EBF" w:rsidP="00615EB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tr-TR"/>
              </w:rPr>
            </w:pPr>
            <w:r w:rsidRPr="00615EBF">
              <w:rPr>
                <w:rFonts w:eastAsia="Times New Roman" w:cs="Times New Roman"/>
                <w:b/>
                <w:bCs/>
                <w:szCs w:val="24"/>
                <w:lang w:eastAsia="tr-TR"/>
              </w:rPr>
              <w:t>Başarı Oranı (%)</w:t>
            </w:r>
          </w:p>
        </w:tc>
      </w:tr>
      <w:tr w:rsidR="00615EBF" w:rsidRPr="00615EBF" w:rsidTr="00615EBF">
        <w:tc>
          <w:tcPr>
            <w:tcW w:w="0" w:type="auto"/>
            <w:tcBorders>
              <w:bottom w:val="single" w:sz="6" w:space="0" w:color="DDE1EB"/>
            </w:tcBorders>
            <w:hideMark/>
          </w:tcPr>
          <w:p w:rsidR="00615EBF" w:rsidRPr="00615EBF" w:rsidRDefault="00615EBF" w:rsidP="00615EBF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615EBF">
              <w:rPr>
                <w:rFonts w:eastAsia="Times New Roman" w:cs="Times New Roman"/>
                <w:b/>
                <w:bCs/>
                <w:szCs w:val="24"/>
                <w:lang w:eastAsia="tr-TR"/>
              </w:rPr>
              <w:t>1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hideMark/>
          </w:tcPr>
          <w:p w:rsidR="00615EBF" w:rsidRPr="00615EBF" w:rsidRDefault="00615EBF" w:rsidP="00615EBF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615EBF">
              <w:rPr>
                <w:rFonts w:eastAsia="Times New Roman" w:cs="Times New Roman"/>
                <w:szCs w:val="24"/>
                <w:lang w:eastAsia="tr-TR"/>
              </w:rPr>
              <w:t xml:space="preserve">Eğitimi veren kişi konusuna </w:t>
            </w:r>
            <w:proofErr w:type="gramStart"/>
            <w:r w:rsidRPr="00615EBF">
              <w:rPr>
                <w:rFonts w:eastAsia="Times New Roman" w:cs="Times New Roman"/>
                <w:szCs w:val="24"/>
                <w:lang w:eastAsia="tr-TR"/>
              </w:rPr>
              <w:t>hakimdir</w:t>
            </w:r>
            <w:proofErr w:type="gramEnd"/>
            <w:r w:rsidRPr="00615EBF">
              <w:rPr>
                <w:rFonts w:eastAsia="Times New Roman" w:cs="Times New Roman"/>
                <w:szCs w:val="24"/>
                <w:lang w:eastAsia="tr-TR"/>
              </w:rPr>
              <w:t>.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hideMark/>
          </w:tcPr>
          <w:p w:rsidR="00615EBF" w:rsidRPr="00615EBF" w:rsidRDefault="00615EBF" w:rsidP="00615EBF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615EBF">
              <w:rPr>
                <w:rFonts w:eastAsia="Times New Roman" w:cs="Times New Roman"/>
                <w:szCs w:val="24"/>
                <w:lang w:eastAsia="tr-TR"/>
              </w:rPr>
              <w:t>30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hideMark/>
          </w:tcPr>
          <w:p w:rsidR="00615EBF" w:rsidRPr="00615EBF" w:rsidRDefault="00615EBF" w:rsidP="00615EBF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615EBF">
              <w:rPr>
                <w:rFonts w:eastAsia="Times New Roman" w:cs="Times New Roman"/>
                <w:szCs w:val="24"/>
                <w:lang w:eastAsia="tr-TR"/>
              </w:rPr>
              <w:t>30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hideMark/>
          </w:tcPr>
          <w:p w:rsidR="00615EBF" w:rsidRPr="00615EBF" w:rsidRDefault="00615EBF" w:rsidP="00615EBF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615EBF">
              <w:rPr>
                <w:rFonts w:eastAsia="Times New Roman" w:cs="Times New Roman"/>
                <w:szCs w:val="24"/>
                <w:lang w:eastAsia="tr-TR"/>
              </w:rPr>
              <w:t>5,00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hideMark/>
          </w:tcPr>
          <w:p w:rsidR="00615EBF" w:rsidRPr="00615EBF" w:rsidRDefault="00615EBF" w:rsidP="00615EBF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615EBF">
              <w:rPr>
                <w:rFonts w:eastAsia="Times New Roman" w:cs="Times New Roman"/>
                <w:szCs w:val="24"/>
                <w:lang w:eastAsia="tr-TR"/>
              </w:rPr>
              <w:t>%100</w:t>
            </w:r>
          </w:p>
        </w:tc>
      </w:tr>
      <w:tr w:rsidR="00615EBF" w:rsidRPr="00615EBF" w:rsidTr="00615EBF">
        <w:tc>
          <w:tcPr>
            <w:tcW w:w="0" w:type="auto"/>
            <w:tcBorders>
              <w:bottom w:val="single" w:sz="6" w:space="0" w:color="DDE1EB"/>
            </w:tcBorders>
            <w:hideMark/>
          </w:tcPr>
          <w:p w:rsidR="00615EBF" w:rsidRPr="00615EBF" w:rsidRDefault="00615EBF" w:rsidP="00615EBF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615EBF">
              <w:rPr>
                <w:rFonts w:eastAsia="Times New Roman" w:cs="Times New Roman"/>
                <w:b/>
                <w:bCs/>
                <w:szCs w:val="24"/>
                <w:lang w:eastAsia="tr-TR"/>
              </w:rPr>
              <w:t>2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hideMark/>
          </w:tcPr>
          <w:p w:rsidR="00615EBF" w:rsidRPr="00615EBF" w:rsidRDefault="00615EBF" w:rsidP="00615EBF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615EBF">
              <w:rPr>
                <w:rFonts w:eastAsia="Times New Roman" w:cs="Times New Roman"/>
                <w:szCs w:val="24"/>
                <w:lang w:eastAsia="tr-TR"/>
              </w:rPr>
              <w:t>Eğitim veren kişinin anlatımı anlaşılır ve düzgündür.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hideMark/>
          </w:tcPr>
          <w:p w:rsidR="00615EBF" w:rsidRPr="00615EBF" w:rsidRDefault="00615EBF" w:rsidP="00615EBF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615EBF">
              <w:rPr>
                <w:rFonts w:eastAsia="Times New Roman" w:cs="Times New Roman"/>
                <w:szCs w:val="24"/>
                <w:lang w:eastAsia="tr-TR"/>
              </w:rPr>
              <w:t>29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hideMark/>
          </w:tcPr>
          <w:p w:rsidR="00615EBF" w:rsidRPr="00615EBF" w:rsidRDefault="00615EBF" w:rsidP="00615EBF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615EBF">
              <w:rPr>
                <w:rFonts w:eastAsia="Times New Roman" w:cs="Times New Roman"/>
                <w:szCs w:val="24"/>
                <w:lang w:eastAsia="tr-TR"/>
              </w:rPr>
              <w:t>30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hideMark/>
          </w:tcPr>
          <w:p w:rsidR="00615EBF" w:rsidRPr="00615EBF" w:rsidRDefault="00615EBF" w:rsidP="00615EBF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615EBF">
              <w:rPr>
                <w:rFonts w:eastAsia="Times New Roman" w:cs="Times New Roman"/>
                <w:szCs w:val="24"/>
                <w:lang w:eastAsia="tr-TR"/>
              </w:rPr>
              <w:t>4,83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hideMark/>
          </w:tcPr>
          <w:p w:rsidR="00615EBF" w:rsidRPr="00615EBF" w:rsidRDefault="00615EBF" w:rsidP="00615EBF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615EBF">
              <w:rPr>
                <w:rFonts w:eastAsia="Times New Roman" w:cs="Times New Roman"/>
                <w:szCs w:val="24"/>
                <w:lang w:eastAsia="tr-TR"/>
              </w:rPr>
              <w:t>%96,6</w:t>
            </w:r>
          </w:p>
        </w:tc>
      </w:tr>
      <w:tr w:rsidR="00615EBF" w:rsidRPr="00615EBF" w:rsidTr="00615EBF">
        <w:tc>
          <w:tcPr>
            <w:tcW w:w="0" w:type="auto"/>
            <w:tcBorders>
              <w:bottom w:val="single" w:sz="6" w:space="0" w:color="DDE1EB"/>
            </w:tcBorders>
            <w:hideMark/>
          </w:tcPr>
          <w:p w:rsidR="00615EBF" w:rsidRPr="00615EBF" w:rsidRDefault="00615EBF" w:rsidP="00615EBF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615EBF">
              <w:rPr>
                <w:rFonts w:eastAsia="Times New Roman" w:cs="Times New Roman"/>
                <w:b/>
                <w:bCs/>
                <w:szCs w:val="24"/>
                <w:lang w:eastAsia="tr-TR"/>
              </w:rPr>
              <w:t>3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hideMark/>
          </w:tcPr>
          <w:p w:rsidR="00615EBF" w:rsidRPr="00615EBF" w:rsidRDefault="00615EBF" w:rsidP="00615EBF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615EBF">
              <w:rPr>
                <w:rFonts w:eastAsia="Times New Roman" w:cs="Times New Roman"/>
                <w:szCs w:val="24"/>
                <w:lang w:eastAsia="tr-TR"/>
              </w:rPr>
              <w:t>Eğitim içerik olarak beklentilerimi karşıladı.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hideMark/>
          </w:tcPr>
          <w:p w:rsidR="00615EBF" w:rsidRPr="00615EBF" w:rsidRDefault="00615EBF" w:rsidP="00615EBF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615EBF">
              <w:rPr>
                <w:rFonts w:eastAsia="Times New Roman" w:cs="Times New Roman"/>
                <w:szCs w:val="24"/>
                <w:lang w:eastAsia="tr-TR"/>
              </w:rPr>
              <w:t>29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hideMark/>
          </w:tcPr>
          <w:p w:rsidR="00615EBF" w:rsidRPr="00615EBF" w:rsidRDefault="00615EBF" w:rsidP="00615EBF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615EBF">
              <w:rPr>
                <w:rFonts w:eastAsia="Times New Roman" w:cs="Times New Roman"/>
                <w:szCs w:val="24"/>
                <w:lang w:eastAsia="tr-TR"/>
              </w:rPr>
              <w:t>30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hideMark/>
          </w:tcPr>
          <w:p w:rsidR="00615EBF" w:rsidRPr="00615EBF" w:rsidRDefault="00615EBF" w:rsidP="00615EBF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615EBF">
              <w:rPr>
                <w:rFonts w:eastAsia="Times New Roman" w:cs="Times New Roman"/>
                <w:szCs w:val="24"/>
                <w:lang w:eastAsia="tr-TR"/>
              </w:rPr>
              <w:t>4,83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hideMark/>
          </w:tcPr>
          <w:p w:rsidR="00615EBF" w:rsidRPr="00615EBF" w:rsidRDefault="00615EBF" w:rsidP="00615EBF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615EBF">
              <w:rPr>
                <w:rFonts w:eastAsia="Times New Roman" w:cs="Times New Roman"/>
                <w:szCs w:val="24"/>
                <w:lang w:eastAsia="tr-TR"/>
              </w:rPr>
              <w:t>%96,6</w:t>
            </w:r>
          </w:p>
        </w:tc>
      </w:tr>
      <w:tr w:rsidR="00615EBF" w:rsidRPr="00615EBF" w:rsidTr="00615EBF">
        <w:tc>
          <w:tcPr>
            <w:tcW w:w="0" w:type="auto"/>
            <w:tcBorders>
              <w:bottom w:val="single" w:sz="6" w:space="0" w:color="DDE1EB"/>
            </w:tcBorders>
            <w:hideMark/>
          </w:tcPr>
          <w:p w:rsidR="00615EBF" w:rsidRPr="00615EBF" w:rsidRDefault="00615EBF" w:rsidP="00615EBF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615EBF">
              <w:rPr>
                <w:rFonts w:eastAsia="Times New Roman" w:cs="Times New Roman"/>
                <w:b/>
                <w:bCs/>
                <w:szCs w:val="24"/>
                <w:lang w:eastAsia="tr-TR"/>
              </w:rPr>
              <w:t>4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hideMark/>
          </w:tcPr>
          <w:p w:rsidR="00615EBF" w:rsidRPr="00615EBF" w:rsidRDefault="00615EBF" w:rsidP="00615EBF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615EBF">
              <w:rPr>
                <w:rFonts w:eastAsia="Times New Roman" w:cs="Times New Roman"/>
                <w:szCs w:val="24"/>
                <w:lang w:eastAsia="tr-TR"/>
              </w:rPr>
              <w:t>Eğitim programı sonu bilgilerim arttı.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hideMark/>
          </w:tcPr>
          <w:p w:rsidR="00615EBF" w:rsidRPr="00615EBF" w:rsidRDefault="00615EBF" w:rsidP="00615EBF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615EBF">
              <w:rPr>
                <w:rFonts w:eastAsia="Times New Roman" w:cs="Times New Roman"/>
                <w:szCs w:val="24"/>
                <w:lang w:eastAsia="tr-TR"/>
              </w:rPr>
              <w:t>30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hideMark/>
          </w:tcPr>
          <w:p w:rsidR="00615EBF" w:rsidRPr="00615EBF" w:rsidRDefault="00615EBF" w:rsidP="00615EBF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615EBF">
              <w:rPr>
                <w:rFonts w:eastAsia="Times New Roman" w:cs="Times New Roman"/>
                <w:szCs w:val="24"/>
                <w:lang w:eastAsia="tr-TR"/>
              </w:rPr>
              <w:t>30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hideMark/>
          </w:tcPr>
          <w:p w:rsidR="00615EBF" w:rsidRPr="00615EBF" w:rsidRDefault="00615EBF" w:rsidP="00615EBF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615EBF">
              <w:rPr>
                <w:rFonts w:eastAsia="Times New Roman" w:cs="Times New Roman"/>
                <w:szCs w:val="24"/>
                <w:lang w:eastAsia="tr-TR"/>
              </w:rPr>
              <w:t>5,00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hideMark/>
          </w:tcPr>
          <w:p w:rsidR="00615EBF" w:rsidRPr="00615EBF" w:rsidRDefault="00615EBF" w:rsidP="00615EBF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615EBF">
              <w:rPr>
                <w:rFonts w:eastAsia="Times New Roman" w:cs="Times New Roman"/>
                <w:szCs w:val="24"/>
                <w:lang w:eastAsia="tr-TR"/>
              </w:rPr>
              <w:t>%100</w:t>
            </w:r>
          </w:p>
        </w:tc>
      </w:tr>
      <w:tr w:rsidR="00615EBF" w:rsidRPr="00615EBF" w:rsidTr="00615EBF">
        <w:tc>
          <w:tcPr>
            <w:tcW w:w="0" w:type="auto"/>
            <w:tcBorders>
              <w:bottom w:val="single" w:sz="6" w:space="0" w:color="DDE1EB"/>
            </w:tcBorders>
            <w:hideMark/>
          </w:tcPr>
          <w:p w:rsidR="00615EBF" w:rsidRPr="00615EBF" w:rsidRDefault="00615EBF" w:rsidP="00615EBF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bottom w:val="single" w:sz="6" w:space="0" w:color="DDE1EB"/>
            </w:tcBorders>
            <w:hideMark/>
          </w:tcPr>
          <w:p w:rsidR="00615EBF" w:rsidRPr="00615EBF" w:rsidRDefault="00615EBF" w:rsidP="00615EBF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615EBF">
              <w:rPr>
                <w:rFonts w:eastAsia="Times New Roman" w:cs="Times New Roman"/>
                <w:b/>
                <w:bCs/>
                <w:szCs w:val="24"/>
                <w:lang w:eastAsia="tr-TR"/>
              </w:rPr>
              <w:t>GENEL SONUÇ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hideMark/>
          </w:tcPr>
          <w:p w:rsidR="00615EBF" w:rsidRPr="00615EBF" w:rsidRDefault="00615EBF" w:rsidP="00615EBF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615EBF">
              <w:rPr>
                <w:rFonts w:eastAsia="Times New Roman" w:cs="Times New Roman"/>
                <w:b/>
                <w:bCs/>
                <w:szCs w:val="24"/>
                <w:lang w:eastAsia="tr-TR"/>
              </w:rPr>
              <w:t>118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hideMark/>
          </w:tcPr>
          <w:p w:rsidR="00615EBF" w:rsidRPr="00615EBF" w:rsidRDefault="00615EBF" w:rsidP="00615EBF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615EBF">
              <w:rPr>
                <w:rFonts w:eastAsia="Times New Roman" w:cs="Times New Roman"/>
                <w:b/>
                <w:bCs/>
                <w:szCs w:val="24"/>
                <w:lang w:eastAsia="tr-TR"/>
              </w:rPr>
              <w:t>120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hideMark/>
          </w:tcPr>
          <w:p w:rsidR="00615EBF" w:rsidRPr="00615EBF" w:rsidRDefault="00615EBF" w:rsidP="00615EBF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615EBF">
              <w:rPr>
                <w:rFonts w:eastAsia="Times New Roman" w:cs="Times New Roman"/>
                <w:b/>
                <w:bCs/>
                <w:szCs w:val="24"/>
                <w:lang w:eastAsia="tr-TR"/>
              </w:rPr>
              <w:t>4,91</w:t>
            </w:r>
          </w:p>
        </w:tc>
        <w:tc>
          <w:tcPr>
            <w:tcW w:w="0" w:type="auto"/>
            <w:tcBorders>
              <w:bottom w:val="single" w:sz="6" w:space="0" w:color="DDE1EB"/>
            </w:tcBorders>
            <w:hideMark/>
          </w:tcPr>
          <w:p w:rsidR="00615EBF" w:rsidRPr="00615EBF" w:rsidRDefault="00615EBF" w:rsidP="00615EBF">
            <w:pPr>
              <w:spacing w:after="0" w:line="240" w:lineRule="auto"/>
              <w:rPr>
                <w:rFonts w:eastAsia="Times New Roman" w:cs="Times New Roman"/>
                <w:szCs w:val="24"/>
                <w:lang w:eastAsia="tr-TR"/>
              </w:rPr>
            </w:pPr>
            <w:r w:rsidRPr="00615EBF">
              <w:rPr>
                <w:rFonts w:eastAsia="Times New Roman" w:cs="Times New Roman"/>
                <w:b/>
                <w:bCs/>
                <w:szCs w:val="24"/>
                <w:lang w:eastAsia="tr-TR"/>
              </w:rPr>
              <w:t>%98,3</w:t>
            </w:r>
          </w:p>
        </w:tc>
      </w:tr>
    </w:tbl>
    <w:p w:rsidR="00D12012" w:rsidRDefault="00C225BD" w:rsidP="00301C86">
      <w:pPr>
        <w:spacing w:before="120" w:after="120" w:line="240" w:lineRule="auto"/>
        <w:rPr>
          <w:sz w:val="22"/>
        </w:rPr>
      </w:pPr>
      <w:r w:rsidRPr="00C225BD">
        <w:rPr>
          <w:i/>
          <w:iCs/>
          <w:sz w:val="22"/>
        </w:rPr>
        <w:t xml:space="preserve">(Not: Maksimum Puan bir </w:t>
      </w:r>
      <w:proofErr w:type="gramStart"/>
      <w:r w:rsidRPr="00C225BD">
        <w:rPr>
          <w:i/>
          <w:iCs/>
          <w:sz w:val="22"/>
        </w:rPr>
        <w:t>kriter</w:t>
      </w:r>
      <w:proofErr w:type="gramEnd"/>
      <w:r w:rsidRPr="00C225BD">
        <w:rPr>
          <w:i/>
          <w:iCs/>
          <w:sz w:val="22"/>
        </w:rPr>
        <w:t xml:space="preserve"> için 6x5=30 olarak hesaplanmıştır.)</w:t>
      </w:r>
    </w:p>
    <w:p w:rsidR="00C225BD" w:rsidRPr="00C225BD" w:rsidRDefault="00C225BD" w:rsidP="00C225BD">
      <w:pPr>
        <w:spacing w:before="120" w:after="120" w:line="240" w:lineRule="auto"/>
        <w:jc w:val="both"/>
        <w:rPr>
          <w:rFonts w:eastAsia="Times New Roman" w:cs="Times New Roman"/>
          <w:szCs w:val="24"/>
          <w:lang w:eastAsia="tr-TR"/>
        </w:rPr>
      </w:pPr>
      <w:r w:rsidRPr="00C225BD">
        <w:rPr>
          <w:rFonts w:eastAsia="Times New Roman" w:cs="Times New Roman"/>
          <w:b/>
          <w:bCs/>
          <w:szCs w:val="24"/>
          <w:lang w:eastAsia="tr-TR"/>
        </w:rPr>
        <w:t>Sonuç ve İyileştirme Alanları:</w:t>
      </w:r>
      <w:r w:rsidRPr="00C225BD">
        <w:rPr>
          <w:rFonts w:eastAsia="Times New Roman" w:cs="Times New Roman"/>
          <w:szCs w:val="24"/>
          <w:lang w:eastAsia="tr-TR"/>
        </w:rPr>
        <w:t xml:space="preserve"> Genel sonuçlara göre eğitim %98,3 memnuniyet oranıyla değerlendirilmiş olup, eğitmenlerin konuya </w:t>
      </w:r>
      <w:proofErr w:type="gramStart"/>
      <w:r w:rsidRPr="00C225BD">
        <w:rPr>
          <w:rFonts w:eastAsia="Times New Roman" w:cs="Times New Roman"/>
          <w:szCs w:val="24"/>
          <w:lang w:eastAsia="tr-TR"/>
        </w:rPr>
        <w:t>hakimiyeti</w:t>
      </w:r>
      <w:proofErr w:type="gramEnd"/>
      <w:r w:rsidRPr="00C225BD">
        <w:rPr>
          <w:rFonts w:eastAsia="Times New Roman" w:cs="Times New Roman"/>
          <w:szCs w:val="24"/>
          <w:lang w:eastAsia="tr-TR"/>
        </w:rPr>
        <w:t xml:space="preserve"> ve program sonu bilgi artışı %100 başarı oranına ulaşmıştır. Eğitim katılımcılar tarafından oldukça faydalı ve verimli bulunmuştur.</w:t>
      </w:r>
    </w:p>
    <w:p w:rsidR="00C225BD" w:rsidRPr="00C225BD" w:rsidRDefault="00C225BD" w:rsidP="00EC6FC1">
      <w:pPr>
        <w:spacing w:before="120" w:after="240" w:line="240" w:lineRule="auto"/>
        <w:jc w:val="both"/>
        <w:rPr>
          <w:rFonts w:eastAsia="Times New Roman" w:cs="Times New Roman"/>
          <w:szCs w:val="24"/>
          <w:lang w:eastAsia="tr-TR"/>
        </w:rPr>
      </w:pPr>
      <w:r w:rsidRPr="00C225BD">
        <w:rPr>
          <w:rFonts w:eastAsia="Times New Roman" w:cs="Times New Roman"/>
          <w:szCs w:val="24"/>
          <w:lang w:eastAsia="tr-TR"/>
        </w:rPr>
        <w:t xml:space="preserve">Katılımcıların yazılı bildirimleri incelendiğinde; kurumsal gelişim ve güvenli öğrenme ortamının tesisi adına bazı iyileştirme alanları tespit edilmiştir. Cerrahi asistan eğitiminin kalitesini yükseltmek için acil servis ve poliklinik hasta/vaka sayılarının artırılmasına yönelik planlamalara ihtiyaç duyulduğu belirtilmiştir. Ayrıca, iş yerlerinde </w:t>
      </w:r>
      <w:proofErr w:type="spellStart"/>
      <w:r w:rsidRPr="00C225BD">
        <w:rPr>
          <w:rFonts w:eastAsia="Times New Roman" w:cs="Times New Roman"/>
          <w:szCs w:val="24"/>
          <w:lang w:eastAsia="tr-TR"/>
        </w:rPr>
        <w:t>mobbingin</w:t>
      </w:r>
      <w:proofErr w:type="spellEnd"/>
      <w:r w:rsidRPr="00C225BD">
        <w:rPr>
          <w:rFonts w:eastAsia="Times New Roman" w:cs="Times New Roman"/>
          <w:szCs w:val="24"/>
          <w:lang w:eastAsia="tr-TR"/>
        </w:rPr>
        <w:t xml:space="preserve"> (psikolojik taciz) önlenmesi amacıyla yayımlanan güncel Cumhurbaşkanlığı genelgesine değinilmesi büyük takdir toplamış ve bu konudaki farkındalık çalışmalarının önemi vurgulanmıştır. </w:t>
      </w:r>
      <w:bookmarkStart w:id="0" w:name="_GoBack"/>
      <w:bookmarkEnd w:id="0"/>
      <w:r w:rsidRPr="00C225BD">
        <w:rPr>
          <w:rFonts w:eastAsia="Times New Roman" w:cs="Times New Roman"/>
          <w:szCs w:val="24"/>
          <w:lang w:eastAsia="tr-TR"/>
        </w:rPr>
        <w:t>Kurumsal geri bildirim sisteminin işleyişini güçlendirmek adına eğitim değerlendirme anketlerine katılımı teşvik edecek hatırlatıcı mekanizmaların devreye alınması önerilmektedir.</w:t>
      </w:r>
    </w:p>
    <w:tbl>
      <w:tblPr>
        <w:tblW w:w="5000" w:type="pct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7"/>
        <w:gridCol w:w="3413"/>
        <w:gridCol w:w="2432"/>
      </w:tblGrid>
      <w:tr w:rsidR="00CD1FD5" w:rsidRPr="00CD1FD5" w:rsidTr="00611DCD">
        <w:tc>
          <w:tcPr>
            <w:tcW w:w="1789" w:type="pct"/>
            <w:vAlign w:val="center"/>
            <w:hideMark/>
          </w:tcPr>
          <w:p w:rsidR="00CD1FD5" w:rsidRPr="00CD1FD5" w:rsidRDefault="00CD1FD5" w:rsidP="00CD1FD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tr-TR"/>
              </w:rPr>
            </w:pPr>
            <w:r w:rsidRPr="00CD1FD5">
              <w:rPr>
                <w:rFonts w:eastAsia="Times New Roman" w:cs="Times New Roman"/>
                <w:b/>
                <w:bCs/>
                <w:sz w:val="22"/>
                <w:lang w:eastAsia="tr-TR"/>
              </w:rPr>
              <w:t>Hazırlayan</w:t>
            </w:r>
          </w:p>
        </w:tc>
        <w:tc>
          <w:tcPr>
            <w:tcW w:w="1875" w:type="pct"/>
            <w:vAlign w:val="center"/>
            <w:hideMark/>
          </w:tcPr>
          <w:p w:rsidR="00CD1FD5" w:rsidRPr="00CD1FD5" w:rsidRDefault="00CD1FD5" w:rsidP="00CD1FD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tr-TR"/>
              </w:rPr>
            </w:pPr>
            <w:r w:rsidRPr="00CD1FD5">
              <w:rPr>
                <w:rFonts w:eastAsia="Times New Roman" w:cs="Times New Roman"/>
                <w:b/>
                <w:bCs/>
                <w:sz w:val="22"/>
                <w:lang w:eastAsia="tr-TR"/>
              </w:rPr>
              <w:t>Kontrol Eden</w:t>
            </w:r>
          </w:p>
        </w:tc>
        <w:tc>
          <w:tcPr>
            <w:tcW w:w="1336" w:type="pct"/>
            <w:vAlign w:val="center"/>
            <w:hideMark/>
          </w:tcPr>
          <w:p w:rsidR="00CD1FD5" w:rsidRPr="00CD1FD5" w:rsidRDefault="00CD1FD5" w:rsidP="00CD1FD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tr-TR"/>
              </w:rPr>
            </w:pPr>
            <w:r w:rsidRPr="00CD1FD5">
              <w:rPr>
                <w:rFonts w:eastAsia="Times New Roman" w:cs="Times New Roman"/>
                <w:b/>
                <w:bCs/>
                <w:sz w:val="22"/>
                <w:lang w:eastAsia="tr-TR"/>
              </w:rPr>
              <w:t>Onaylayan</w:t>
            </w:r>
          </w:p>
        </w:tc>
      </w:tr>
      <w:tr w:rsidR="00CD1FD5" w:rsidRPr="00CD1FD5" w:rsidTr="00611DCD">
        <w:tc>
          <w:tcPr>
            <w:tcW w:w="1789" w:type="pct"/>
            <w:vAlign w:val="center"/>
            <w:hideMark/>
          </w:tcPr>
          <w:p w:rsidR="00CD1FD5" w:rsidRPr="00CD1FD5" w:rsidRDefault="00CD1FD5" w:rsidP="00CD1FD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CD1FD5">
              <w:rPr>
                <w:rFonts w:eastAsia="Times New Roman" w:cs="Times New Roman"/>
                <w:b/>
                <w:bCs/>
                <w:sz w:val="22"/>
                <w:lang w:eastAsia="tr-TR"/>
              </w:rPr>
              <w:t>Dr. Fadime BAŞTÜRK</w:t>
            </w:r>
          </w:p>
        </w:tc>
        <w:tc>
          <w:tcPr>
            <w:tcW w:w="1875" w:type="pct"/>
            <w:vAlign w:val="center"/>
            <w:hideMark/>
          </w:tcPr>
          <w:p w:rsidR="00CD1FD5" w:rsidRPr="00CD1FD5" w:rsidRDefault="00CD1FD5" w:rsidP="00CD1FD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CD1FD5">
              <w:rPr>
                <w:rFonts w:eastAsia="Times New Roman" w:cs="Times New Roman"/>
                <w:b/>
                <w:bCs/>
                <w:sz w:val="22"/>
                <w:lang w:eastAsia="tr-TR"/>
              </w:rPr>
              <w:t xml:space="preserve">Dr. </w:t>
            </w:r>
            <w:proofErr w:type="spellStart"/>
            <w:r w:rsidRPr="00CD1FD5">
              <w:rPr>
                <w:rFonts w:eastAsia="Times New Roman" w:cs="Times New Roman"/>
                <w:b/>
                <w:bCs/>
                <w:sz w:val="22"/>
                <w:lang w:eastAsia="tr-TR"/>
              </w:rPr>
              <w:t>Öğr</w:t>
            </w:r>
            <w:proofErr w:type="spellEnd"/>
            <w:r w:rsidRPr="00CD1FD5">
              <w:rPr>
                <w:rFonts w:eastAsia="Times New Roman" w:cs="Times New Roman"/>
                <w:b/>
                <w:bCs/>
                <w:sz w:val="22"/>
                <w:lang w:eastAsia="tr-TR"/>
              </w:rPr>
              <w:t>. Üyesi Mustafa ÖZCAN</w:t>
            </w:r>
          </w:p>
        </w:tc>
        <w:tc>
          <w:tcPr>
            <w:tcW w:w="1336" w:type="pct"/>
            <w:vAlign w:val="center"/>
            <w:hideMark/>
          </w:tcPr>
          <w:p w:rsidR="00CD1FD5" w:rsidRPr="00CD1FD5" w:rsidRDefault="00CD1FD5" w:rsidP="00CD1FD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CD1FD5">
              <w:rPr>
                <w:rFonts w:eastAsia="Times New Roman" w:cs="Times New Roman"/>
                <w:b/>
                <w:bCs/>
                <w:sz w:val="22"/>
                <w:lang w:eastAsia="tr-TR"/>
              </w:rPr>
              <w:t>Prof. Dr. Yusuf HIDIR</w:t>
            </w:r>
          </w:p>
        </w:tc>
      </w:tr>
      <w:tr w:rsidR="00CD1FD5" w:rsidRPr="00CD1FD5" w:rsidTr="00611DCD">
        <w:tc>
          <w:tcPr>
            <w:tcW w:w="1789" w:type="pct"/>
            <w:vAlign w:val="center"/>
            <w:hideMark/>
          </w:tcPr>
          <w:p w:rsidR="00CD1FD5" w:rsidRPr="00CD1FD5" w:rsidRDefault="00CD1FD5" w:rsidP="00CD1FD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CD1FD5">
              <w:rPr>
                <w:rFonts w:eastAsia="Times New Roman" w:cs="Times New Roman"/>
                <w:sz w:val="22"/>
                <w:lang w:eastAsia="tr-TR"/>
              </w:rPr>
              <w:t>Kalite ve Akreditasyon Sorumlusu</w:t>
            </w:r>
          </w:p>
        </w:tc>
        <w:tc>
          <w:tcPr>
            <w:tcW w:w="1875" w:type="pct"/>
            <w:vAlign w:val="center"/>
            <w:hideMark/>
          </w:tcPr>
          <w:p w:rsidR="00CD1FD5" w:rsidRPr="00CD1FD5" w:rsidRDefault="00CD1FD5" w:rsidP="00CD1FD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CD1FD5">
              <w:rPr>
                <w:rFonts w:eastAsia="Times New Roman" w:cs="Times New Roman"/>
                <w:sz w:val="22"/>
                <w:lang w:eastAsia="tr-TR"/>
              </w:rPr>
              <w:t>Kalite Yönetim Yetkilisi</w:t>
            </w:r>
          </w:p>
        </w:tc>
        <w:tc>
          <w:tcPr>
            <w:tcW w:w="1336" w:type="pct"/>
            <w:vAlign w:val="center"/>
            <w:hideMark/>
          </w:tcPr>
          <w:p w:rsidR="00CD1FD5" w:rsidRPr="00CD1FD5" w:rsidRDefault="00CD1FD5" w:rsidP="00CD1FD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  <w:r w:rsidRPr="00CD1FD5">
              <w:rPr>
                <w:rFonts w:eastAsia="Times New Roman" w:cs="Times New Roman"/>
                <w:sz w:val="22"/>
                <w:lang w:eastAsia="tr-TR"/>
              </w:rPr>
              <w:t>Dekan</w:t>
            </w:r>
          </w:p>
        </w:tc>
      </w:tr>
      <w:tr w:rsidR="00CD1FD5" w:rsidRPr="00CD1FD5" w:rsidTr="00611DCD">
        <w:tc>
          <w:tcPr>
            <w:tcW w:w="1789" w:type="pct"/>
            <w:vAlign w:val="center"/>
            <w:hideMark/>
          </w:tcPr>
          <w:p w:rsidR="00CD1FD5" w:rsidRPr="00CD1FD5" w:rsidRDefault="00CD1FD5" w:rsidP="00CD1FD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2"/>
                <w:lang w:eastAsia="tr-TR"/>
              </w:rPr>
            </w:pPr>
          </w:p>
          <w:p w:rsidR="00CD1FD5" w:rsidRPr="00CD1FD5" w:rsidRDefault="00CD1FD5" w:rsidP="00CD1FD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</w:p>
        </w:tc>
        <w:tc>
          <w:tcPr>
            <w:tcW w:w="1875" w:type="pct"/>
            <w:vAlign w:val="center"/>
            <w:hideMark/>
          </w:tcPr>
          <w:p w:rsidR="00CD1FD5" w:rsidRPr="00CD1FD5" w:rsidRDefault="00CD1FD5" w:rsidP="00CD1FD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</w:p>
        </w:tc>
        <w:tc>
          <w:tcPr>
            <w:tcW w:w="1336" w:type="pct"/>
            <w:vAlign w:val="center"/>
            <w:hideMark/>
          </w:tcPr>
          <w:p w:rsidR="00CD1FD5" w:rsidRPr="00CD1FD5" w:rsidRDefault="00CD1FD5" w:rsidP="00CD1FD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tr-TR"/>
              </w:rPr>
            </w:pPr>
          </w:p>
        </w:tc>
      </w:tr>
    </w:tbl>
    <w:p w:rsidR="00473589" w:rsidRPr="0007737D" w:rsidRDefault="00473589" w:rsidP="00473589">
      <w:pPr>
        <w:spacing w:before="120" w:after="120" w:line="240" w:lineRule="auto"/>
        <w:rPr>
          <w:rFonts w:eastAsia="Times New Roman" w:cs="Times New Roman"/>
          <w:szCs w:val="24"/>
          <w:lang w:eastAsia="tr-TR"/>
        </w:rPr>
      </w:pPr>
    </w:p>
    <w:sectPr w:rsidR="00473589" w:rsidRPr="0007737D" w:rsidSect="00EC6FC1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822" w:rsidRDefault="00183822" w:rsidP="00CD1FD5">
      <w:pPr>
        <w:spacing w:after="0" w:line="240" w:lineRule="auto"/>
      </w:pPr>
      <w:r>
        <w:separator/>
      </w:r>
    </w:p>
  </w:endnote>
  <w:endnote w:type="continuationSeparator" w:id="0">
    <w:p w:rsidR="00183822" w:rsidRDefault="00183822" w:rsidP="00CD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oogle San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FD5" w:rsidRDefault="00EC6FC1" w:rsidP="00CD1FD5">
    <w:pPr>
      <w:pStyle w:val="AltBilgi0"/>
      <w:ind w:right="360"/>
    </w:pPr>
    <w:r w:rsidRPr="00997E37">
      <w:rPr>
        <w:b/>
        <w:bCs/>
        <w:sz w:val="16"/>
        <w:szCs w:val="16"/>
        <w:lang w:eastAsia="tr-TR"/>
      </w:rPr>
      <w:t>TF. KYT. YD.</w:t>
    </w:r>
    <w:r>
      <w:rPr>
        <w:bCs/>
        <w:sz w:val="16"/>
        <w:szCs w:val="16"/>
        <w:lang w:eastAsia="tr-TR"/>
      </w:rPr>
      <w:t>013</w:t>
    </w:r>
    <w:r w:rsidRPr="00997E37">
      <w:rPr>
        <w:bCs/>
        <w:sz w:val="16"/>
        <w:szCs w:val="16"/>
        <w:lang w:eastAsia="tr-TR"/>
      </w:rPr>
      <w:t>/</w:t>
    </w:r>
    <w:r>
      <w:rPr>
        <w:bCs/>
        <w:sz w:val="16"/>
        <w:szCs w:val="16"/>
        <w:lang w:eastAsia="tr-TR"/>
      </w:rPr>
      <w:t>02</w:t>
    </w:r>
    <w:r w:rsidR="00CD1FD5" w:rsidRPr="001B03C0">
      <w:rPr>
        <w:b/>
        <w:bCs/>
        <w:sz w:val="16"/>
        <w:szCs w:val="16"/>
        <w:lang w:eastAsia="tr-TR"/>
      </w:rPr>
      <w:tab/>
    </w:r>
    <w:r w:rsidR="00CD1FD5" w:rsidRPr="001B03C0">
      <w:rPr>
        <w:b/>
        <w:bCs/>
        <w:sz w:val="16"/>
        <w:szCs w:val="16"/>
        <w:lang w:val="tr-TR" w:eastAsia="tr-TR"/>
      </w:rPr>
      <w:t>Yürürlük</w:t>
    </w:r>
    <w:r w:rsidR="00CD1FD5" w:rsidRPr="001B03C0">
      <w:rPr>
        <w:b/>
        <w:bCs/>
        <w:sz w:val="16"/>
        <w:szCs w:val="16"/>
        <w:lang w:eastAsia="tr-TR"/>
      </w:rPr>
      <w:t xml:space="preserve"> </w:t>
    </w:r>
    <w:r w:rsidR="00CD1FD5" w:rsidRPr="001B03C0">
      <w:rPr>
        <w:b/>
        <w:bCs/>
        <w:sz w:val="16"/>
        <w:szCs w:val="16"/>
        <w:lang w:val="tr-TR" w:eastAsia="tr-TR"/>
      </w:rPr>
      <w:t>Tarihi</w:t>
    </w:r>
    <w:r w:rsidR="00CD1FD5" w:rsidRPr="001B03C0">
      <w:rPr>
        <w:b/>
        <w:bCs/>
        <w:sz w:val="16"/>
        <w:szCs w:val="16"/>
        <w:lang w:eastAsia="tr-TR"/>
      </w:rPr>
      <w:t xml:space="preserve">: </w:t>
    </w:r>
    <w:r w:rsidRPr="00EC6FC1">
      <w:rPr>
        <w:bCs/>
        <w:sz w:val="16"/>
        <w:szCs w:val="16"/>
        <w:lang w:eastAsia="tr-TR"/>
      </w:rPr>
      <w:t>31.12.2023</w:t>
    </w:r>
    <w:r w:rsidR="00CD1FD5" w:rsidRPr="001B03C0">
      <w:rPr>
        <w:b/>
        <w:bCs/>
        <w:sz w:val="16"/>
        <w:szCs w:val="16"/>
        <w:lang w:eastAsia="tr-TR"/>
      </w:rPr>
      <w:tab/>
    </w:r>
    <w:r w:rsidR="00CD1FD5" w:rsidRPr="001B03C0">
      <w:rPr>
        <w:b/>
        <w:bCs/>
        <w:sz w:val="16"/>
        <w:szCs w:val="16"/>
        <w:lang w:val="tr-TR" w:eastAsia="tr-TR"/>
      </w:rPr>
      <w:t>Revizyon</w:t>
    </w:r>
    <w:r w:rsidR="00CD1FD5" w:rsidRPr="001B03C0">
      <w:rPr>
        <w:b/>
        <w:bCs/>
        <w:sz w:val="16"/>
        <w:szCs w:val="16"/>
        <w:lang w:eastAsia="tr-TR"/>
      </w:rPr>
      <w:t xml:space="preserve"> </w:t>
    </w:r>
    <w:r w:rsidR="00CD1FD5" w:rsidRPr="001B03C0">
      <w:rPr>
        <w:b/>
        <w:bCs/>
        <w:sz w:val="16"/>
        <w:szCs w:val="16"/>
        <w:lang w:val="tr-TR" w:eastAsia="tr-TR"/>
      </w:rPr>
      <w:t>Tarihi</w:t>
    </w:r>
    <w:r w:rsidR="00CD1FD5" w:rsidRPr="001B03C0">
      <w:rPr>
        <w:b/>
        <w:bCs/>
        <w:sz w:val="16"/>
        <w:szCs w:val="16"/>
        <w:lang w:eastAsia="tr-TR"/>
      </w:rPr>
      <w:t xml:space="preserve">: </w:t>
    </w:r>
    <w:r w:rsidRPr="00EC6FC1">
      <w:rPr>
        <w:bCs/>
        <w:sz w:val="16"/>
        <w:szCs w:val="16"/>
        <w:lang w:eastAsia="tr-TR"/>
      </w:rPr>
      <w:t>08.04.2026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822" w:rsidRDefault="00183822" w:rsidP="00CD1FD5">
      <w:pPr>
        <w:spacing w:after="0" w:line="240" w:lineRule="auto"/>
      </w:pPr>
      <w:r>
        <w:separator/>
      </w:r>
    </w:p>
  </w:footnote>
  <w:footnote w:type="continuationSeparator" w:id="0">
    <w:p w:rsidR="00183822" w:rsidRDefault="00183822" w:rsidP="00CD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FD5" w:rsidRPr="00CD1FD5" w:rsidRDefault="00CD1FD5" w:rsidP="00CD1FD5">
    <w:pPr>
      <w:spacing w:after="0" w:line="240" w:lineRule="auto"/>
      <w:jc w:val="center"/>
      <w:rPr>
        <w:rFonts w:eastAsia="Times New Roman" w:cs="Times New Roman"/>
        <w:b/>
        <w:szCs w:val="24"/>
      </w:rPr>
    </w:pPr>
    <w:r w:rsidRPr="00CD1FD5">
      <w:rPr>
        <w:rFonts w:eastAsia="Times New Roman" w:cs="Times New Roman"/>
        <w:noProof/>
        <w:sz w:val="20"/>
        <w:szCs w:val="20"/>
        <w:lang w:eastAsia="tr-TR"/>
      </w:rPr>
      <w:drawing>
        <wp:anchor distT="0" distB="0" distL="114300" distR="114300" simplePos="0" relativeHeight="251659264" behindDoc="0" locked="0" layoutInCell="1" allowOverlap="1" wp14:anchorId="1E164FAA" wp14:editId="58FAE0AF">
          <wp:simplePos x="0" y="0"/>
          <wp:positionH relativeFrom="column">
            <wp:align>left</wp:align>
          </wp:positionH>
          <wp:positionV relativeFrom="paragraph">
            <wp:posOffset>-4445</wp:posOffset>
          </wp:positionV>
          <wp:extent cx="819150" cy="809625"/>
          <wp:effectExtent l="0" t="0" r="0" b="9525"/>
          <wp:wrapSquare wrapText="right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1FD5">
      <w:rPr>
        <w:rFonts w:eastAsia="Times New Roman" w:cs="Times New Roman"/>
        <w:b/>
        <w:szCs w:val="24"/>
      </w:rPr>
      <w:t xml:space="preserve">T.C. </w:t>
    </w:r>
  </w:p>
  <w:p w:rsidR="00CD1FD5" w:rsidRPr="00CD1FD5" w:rsidRDefault="00CD1FD5" w:rsidP="00CD1FD5">
    <w:pPr>
      <w:suppressAutoHyphens/>
      <w:spacing w:after="0" w:line="240" w:lineRule="auto"/>
      <w:jc w:val="center"/>
      <w:rPr>
        <w:rFonts w:eastAsia="Times New Roman" w:cs="Times New Roman"/>
        <w:b/>
        <w:szCs w:val="24"/>
      </w:rPr>
    </w:pPr>
    <w:r w:rsidRPr="00CD1FD5">
      <w:rPr>
        <w:rFonts w:eastAsia="Times New Roman" w:cs="Times New Roman"/>
        <w:b/>
        <w:szCs w:val="24"/>
      </w:rPr>
      <w:t>YOZGAT BOZOK ÜNİVERSİTESİ</w:t>
    </w:r>
  </w:p>
  <w:p w:rsidR="00CD1FD5" w:rsidRPr="00CD1FD5" w:rsidRDefault="00CD1FD5" w:rsidP="00CD1FD5">
    <w:pPr>
      <w:suppressAutoHyphens/>
      <w:spacing w:after="0" w:line="240" w:lineRule="auto"/>
      <w:jc w:val="center"/>
      <w:rPr>
        <w:rFonts w:eastAsia="Times New Roman" w:cs="Times New Roman"/>
        <w:b/>
        <w:szCs w:val="24"/>
      </w:rPr>
    </w:pPr>
    <w:r>
      <w:rPr>
        <w:rFonts w:eastAsia="Times New Roman" w:cs="Times New Roman"/>
        <w:b/>
        <w:szCs w:val="24"/>
      </w:rPr>
      <w:t>TIP FAKÜLTESİ</w:t>
    </w:r>
  </w:p>
  <w:p w:rsidR="00CD1FD5" w:rsidRPr="00CD1FD5" w:rsidRDefault="00CD1FD5" w:rsidP="00CD1FD5">
    <w:pPr>
      <w:spacing w:after="200" w:line="276" w:lineRule="auto"/>
      <w:jc w:val="center"/>
      <w:rPr>
        <w:rFonts w:ascii="Cambria" w:eastAsia="MS Mincho" w:hAnsi="Cambria" w:cs="Arial"/>
        <w:sz w:val="22"/>
      </w:rPr>
    </w:pPr>
    <w:r>
      <w:rPr>
        <w:rFonts w:ascii="Cambria" w:eastAsia="MS Mincho" w:hAnsi="Cambria" w:cs="Arial"/>
        <w:b/>
        <w:sz w:val="28"/>
      </w:rPr>
      <w:t>Eğitim Değerlendirme Raporu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57D9"/>
    <w:multiLevelType w:val="multilevel"/>
    <w:tmpl w:val="D608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3F2A6F"/>
    <w:multiLevelType w:val="multilevel"/>
    <w:tmpl w:val="6324C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947153"/>
    <w:multiLevelType w:val="multilevel"/>
    <w:tmpl w:val="9784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1924A3"/>
    <w:multiLevelType w:val="multilevel"/>
    <w:tmpl w:val="849A9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B2237E"/>
    <w:multiLevelType w:val="multilevel"/>
    <w:tmpl w:val="B36E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E9594A"/>
    <w:multiLevelType w:val="multilevel"/>
    <w:tmpl w:val="607A9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BD6481"/>
    <w:multiLevelType w:val="multilevel"/>
    <w:tmpl w:val="F7F86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997ADE"/>
    <w:multiLevelType w:val="multilevel"/>
    <w:tmpl w:val="F49A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1F05AC"/>
    <w:multiLevelType w:val="multilevel"/>
    <w:tmpl w:val="768EA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8E6F98"/>
    <w:multiLevelType w:val="multilevel"/>
    <w:tmpl w:val="CD42D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8E6109"/>
    <w:multiLevelType w:val="multilevel"/>
    <w:tmpl w:val="9E50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174007"/>
    <w:multiLevelType w:val="multilevel"/>
    <w:tmpl w:val="F7E22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C46319"/>
    <w:multiLevelType w:val="multilevel"/>
    <w:tmpl w:val="F894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F570A3"/>
    <w:multiLevelType w:val="multilevel"/>
    <w:tmpl w:val="DE56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BF4CE8"/>
    <w:multiLevelType w:val="multilevel"/>
    <w:tmpl w:val="3D4C1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3168D7"/>
    <w:multiLevelType w:val="multilevel"/>
    <w:tmpl w:val="BB64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604C3D"/>
    <w:multiLevelType w:val="multilevel"/>
    <w:tmpl w:val="15A81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932F3D"/>
    <w:multiLevelType w:val="multilevel"/>
    <w:tmpl w:val="FC481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736BA7"/>
    <w:multiLevelType w:val="multilevel"/>
    <w:tmpl w:val="72A48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F07A21"/>
    <w:multiLevelType w:val="multilevel"/>
    <w:tmpl w:val="3E6AC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793079"/>
    <w:multiLevelType w:val="multilevel"/>
    <w:tmpl w:val="96F8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773543"/>
    <w:multiLevelType w:val="multilevel"/>
    <w:tmpl w:val="09682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252FC4"/>
    <w:multiLevelType w:val="multilevel"/>
    <w:tmpl w:val="70CA8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8C763C"/>
    <w:multiLevelType w:val="multilevel"/>
    <w:tmpl w:val="5894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B4051F"/>
    <w:multiLevelType w:val="multilevel"/>
    <w:tmpl w:val="33C2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E137C1"/>
    <w:multiLevelType w:val="multilevel"/>
    <w:tmpl w:val="63AAD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9256FF"/>
    <w:multiLevelType w:val="hybridMultilevel"/>
    <w:tmpl w:val="820225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04237C"/>
    <w:multiLevelType w:val="multilevel"/>
    <w:tmpl w:val="27D8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602D8F"/>
    <w:multiLevelType w:val="multilevel"/>
    <w:tmpl w:val="FC666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CD6877"/>
    <w:multiLevelType w:val="multilevel"/>
    <w:tmpl w:val="C666D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683378"/>
    <w:multiLevelType w:val="multilevel"/>
    <w:tmpl w:val="A1BA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7A1DE3"/>
    <w:multiLevelType w:val="multilevel"/>
    <w:tmpl w:val="6C487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160DFF"/>
    <w:multiLevelType w:val="multilevel"/>
    <w:tmpl w:val="1EB6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7D33B8F"/>
    <w:multiLevelType w:val="multilevel"/>
    <w:tmpl w:val="24960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DB71882"/>
    <w:multiLevelType w:val="multilevel"/>
    <w:tmpl w:val="E352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4"/>
  </w:num>
  <w:num w:numId="3">
    <w:abstractNumId w:val="8"/>
  </w:num>
  <w:num w:numId="4">
    <w:abstractNumId w:val="31"/>
  </w:num>
  <w:num w:numId="5">
    <w:abstractNumId w:val="19"/>
  </w:num>
  <w:num w:numId="6">
    <w:abstractNumId w:val="18"/>
  </w:num>
  <w:num w:numId="7">
    <w:abstractNumId w:val="9"/>
  </w:num>
  <w:num w:numId="8">
    <w:abstractNumId w:val="11"/>
  </w:num>
  <w:num w:numId="9">
    <w:abstractNumId w:val="28"/>
  </w:num>
  <w:num w:numId="10">
    <w:abstractNumId w:val="30"/>
  </w:num>
  <w:num w:numId="11">
    <w:abstractNumId w:val="17"/>
  </w:num>
  <w:num w:numId="12">
    <w:abstractNumId w:val="32"/>
  </w:num>
  <w:num w:numId="13">
    <w:abstractNumId w:val="33"/>
  </w:num>
  <w:num w:numId="14">
    <w:abstractNumId w:val="10"/>
  </w:num>
  <w:num w:numId="15">
    <w:abstractNumId w:val="13"/>
  </w:num>
  <w:num w:numId="16">
    <w:abstractNumId w:val="27"/>
  </w:num>
  <w:num w:numId="17">
    <w:abstractNumId w:val="2"/>
  </w:num>
  <w:num w:numId="18">
    <w:abstractNumId w:val="7"/>
  </w:num>
  <w:num w:numId="19">
    <w:abstractNumId w:val="34"/>
  </w:num>
  <w:num w:numId="20">
    <w:abstractNumId w:val="20"/>
  </w:num>
  <w:num w:numId="21">
    <w:abstractNumId w:val="0"/>
  </w:num>
  <w:num w:numId="22">
    <w:abstractNumId w:val="16"/>
  </w:num>
  <w:num w:numId="23">
    <w:abstractNumId w:val="4"/>
  </w:num>
  <w:num w:numId="24">
    <w:abstractNumId w:val="15"/>
  </w:num>
  <w:num w:numId="25">
    <w:abstractNumId w:val="21"/>
  </w:num>
  <w:num w:numId="26">
    <w:abstractNumId w:val="6"/>
  </w:num>
  <w:num w:numId="27">
    <w:abstractNumId w:val="12"/>
  </w:num>
  <w:num w:numId="28">
    <w:abstractNumId w:val="14"/>
  </w:num>
  <w:num w:numId="29">
    <w:abstractNumId w:val="29"/>
  </w:num>
  <w:num w:numId="30">
    <w:abstractNumId w:val="22"/>
  </w:num>
  <w:num w:numId="31">
    <w:abstractNumId w:val="1"/>
  </w:num>
  <w:num w:numId="32">
    <w:abstractNumId w:val="25"/>
  </w:num>
  <w:num w:numId="33">
    <w:abstractNumId w:val="3"/>
  </w:num>
  <w:num w:numId="34">
    <w:abstractNumId w:val="23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352"/>
    <w:rsid w:val="00055379"/>
    <w:rsid w:val="0007737D"/>
    <w:rsid w:val="00183822"/>
    <w:rsid w:val="00286091"/>
    <w:rsid w:val="00301C86"/>
    <w:rsid w:val="00473589"/>
    <w:rsid w:val="005A65FD"/>
    <w:rsid w:val="00611CD6"/>
    <w:rsid w:val="00615EBF"/>
    <w:rsid w:val="00673352"/>
    <w:rsid w:val="00706E63"/>
    <w:rsid w:val="007E3AF7"/>
    <w:rsid w:val="00840BBB"/>
    <w:rsid w:val="00913859"/>
    <w:rsid w:val="00957452"/>
    <w:rsid w:val="00A06B4F"/>
    <w:rsid w:val="00B93BC6"/>
    <w:rsid w:val="00C225BD"/>
    <w:rsid w:val="00CD1FD5"/>
    <w:rsid w:val="00D12012"/>
    <w:rsid w:val="00D376F7"/>
    <w:rsid w:val="00EC6FC1"/>
    <w:rsid w:val="00F10BF0"/>
    <w:rsid w:val="00F4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7737D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07737D"/>
    <w:rPr>
      <w:b/>
      <w:bCs/>
    </w:rPr>
  </w:style>
  <w:style w:type="table" w:styleId="TabloKlavuzu">
    <w:name w:val="Table Grid"/>
    <w:basedOn w:val="NormalTablo"/>
    <w:uiPriority w:val="59"/>
    <w:rsid w:val="00473589"/>
    <w:rPr>
      <w:rFonts w:ascii="Aptos" w:eastAsia="Calibri" w:hAnsi="Aptos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73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3589"/>
    <w:rPr>
      <w:rFonts w:ascii="Tahoma" w:hAnsi="Tahoma" w:cs="Tahoma"/>
      <w:sz w:val="16"/>
      <w:szCs w:val="16"/>
    </w:rPr>
  </w:style>
  <w:style w:type="table" w:styleId="AkGlgeleme">
    <w:name w:val="Light Shading"/>
    <w:basedOn w:val="NormalTablo"/>
    <w:uiPriority w:val="60"/>
    <w:rsid w:val="0095745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ng-star-inserted">
    <w:name w:val="ng-star-inserted"/>
    <w:basedOn w:val="VarsaylanParagrafYazTipi"/>
    <w:rsid w:val="00611CD6"/>
  </w:style>
  <w:style w:type="paragraph" w:styleId="stbilgi">
    <w:name w:val="header"/>
    <w:basedOn w:val="Normal"/>
    <w:link w:val="stbilgiChar"/>
    <w:uiPriority w:val="99"/>
    <w:unhideWhenUsed/>
    <w:rsid w:val="00CD1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D1FD5"/>
  </w:style>
  <w:style w:type="paragraph" w:styleId="Altbilgi">
    <w:name w:val="footer"/>
    <w:basedOn w:val="Normal"/>
    <w:link w:val="AltbilgiChar"/>
    <w:uiPriority w:val="99"/>
    <w:unhideWhenUsed/>
    <w:rsid w:val="00CD1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D1FD5"/>
  </w:style>
  <w:style w:type="paragraph" w:customStyle="1" w:styleId="AltBilgi0">
    <w:name w:val="Alt Bilgi"/>
    <w:basedOn w:val="Normal"/>
    <w:link w:val="AltBilgiChar0"/>
    <w:uiPriority w:val="99"/>
    <w:unhideWhenUsed/>
    <w:rsid w:val="00CD1FD5"/>
    <w:pPr>
      <w:tabs>
        <w:tab w:val="center" w:pos="4536"/>
        <w:tab w:val="right" w:pos="9072"/>
      </w:tabs>
      <w:suppressAutoHyphens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character" w:customStyle="1" w:styleId="AltBilgiChar0">
    <w:name w:val="Alt Bilgi Char"/>
    <w:link w:val="AltBilgi0"/>
    <w:uiPriority w:val="99"/>
    <w:rsid w:val="00CD1FD5"/>
    <w:rPr>
      <w:rFonts w:eastAsia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7737D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07737D"/>
    <w:rPr>
      <w:b/>
      <w:bCs/>
    </w:rPr>
  </w:style>
  <w:style w:type="table" w:styleId="TabloKlavuzu">
    <w:name w:val="Table Grid"/>
    <w:basedOn w:val="NormalTablo"/>
    <w:uiPriority w:val="59"/>
    <w:rsid w:val="00473589"/>
    <w:rPr>
      <w:rFonts w:ascii="Aptos" w:eastAsia="Calibri" w:hAnsi="Aptos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73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3589"/>
    <w:rPr>
      <w:rFonts w:ascii="Tahoma" w:hAnsi="Tahoma" w:cs="Tahoma"/>
      <w:sz w:val="16"/>
      <w:szCs w:val="16"/>
    </w:rPr>
  </w:style>
  <w:style w:type="table" w:styleId="AkGlgeleme">
    <w:name w:val="Light Shading"/>
    <w:basedOn w:val="NormalTablo"/>
    <w:uiPriority w:val="60"/>
    <w:rsid w:val="0095745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ng-star-inserted">
    <w:name w:val="ng-star-inserted"/>
    <w:basedOn w:val="VarsaylanParagrafYazTipi"/>
    <w:rsid w:val="00611CD6"/>
  </w:style>
  <w:style w:type="paragraph" w:styleId="stbilgi">
    <w:name w:val="header"/>
    <w:basedOn w:val="Normal"/>
    <w:link w:val="stbilgiChar"/>
    <w:uiPriority w:val="99"/>
    <w:unhideWhenUsed/>
    <w:rsid w:val="00CD1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D1FD5"/>
  </w:style>
  <w:style w:type="paragraph" w:styleId="Altbilgi">
    <w:name w:val="footer"/>
    <w:basedOn w:val="Normal"/>
    <w:link w:val="AltbilgiChar"/>
    <w:uiPriority w:val="99"/>
    <w:unhideWhenUsed/>
    <w:rsid w:val="00CD1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D1FD5"/>
  </w:style>
  <w:style w:type="paragraph" w:customStyle="1" w:styleId="AltBilgi0">
    <w:name w:val="Alt Bilgi"/>
    <w:basedOn w:val="Normal"/>
    <w:link w:val="AltBilgiChar0"/>
    <w:uiPriority w:val="99"/>
    <w:unhideWhenUsed/>
    <w:rsid w:val="00CD1FD5"/>
    <w:pPr>
      <w:tabs>
        <w:tab w:val="center" w:pos="4536"/>
        <w:tab w:val="right" w:pos="9072"/>
      </w:tabs>
      <w:suppressAutoHyphens/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character" w:customStyle="1" w:styleId="AltBilgiChar0">
    <w:name w:val="Alt Bilgi Char"/>
    <w:link w:val="AltBilgi0"/>
    <w:uiPriority w:val="99"/>
    <w:rsid w:val="00CD1FD5"/>
    <w:rPr>
      <w:rFonts w:eastAsia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8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bozok</dc:creator>
  <cp:lastModifiedBy>bozok</cp:lastModifiedBy>
  <cp:revision>7</cp:revision>
  <cp:lastPrinted>2025-11-21T07:49:00Z</cp:lastPrinted>
  <dcterms:created xsi:type="dcterms:W3CDTF">2026-04-08T07:31:00Z</dcterms:created>
  <dcterms:modified xsi:type="dcterms:W3CDTF">2026-04-08T08:16:00Z</dcterms:modified>
</cp:coreProperties>
</file>